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9DFC" w14:textId="0A4F04A9" w:rsidR="00257924" w:rsidRPr="00D91C6C" w:rsidRDefault="00257924" w:rsidP="00257924">
      <w:pPr>
        <w:jc w:val="center"/>
        <w:rPr>
          <w:rFonts w:cstheme="minorHAnsi"/>
          <w:b/>
          <w:sz w:val="36"/>
          <w:szCs w:val="36"/>
        </w:rPr>
      </w:pPr>
      <w:r w:rsidRPr="00D91C6C">
        <w:rPr>
          <w:rFonts w:cstheme="minorHAnsi"/>
          <w:b/>
          <w:sz w:val="36"/>
          <w:szCs w:val="36"/>
        </w:rPr>
        <w:t xml:space="preserve">Closing Process </w:t>
      </w:r>
      <w:r w:rsidR="00443465">
        <w:rPr>
          <w:rFonts w:cstheme="minorHAnsi"/>
          <w:b/>
          <w:sz w:val="36"/>
          <w:szCs w:val="36"/>
        </w:rPr>
        <w:t>Guide and Outline</w:t>
      </w:r>
    </w:p>
    <w:p w14:paraId="59DF830B" w14:textId="77777777" w:rsidR="0060222C" w:rsidRPr="00D91C6C" w:rsidRDefault="0060222C" w:rsidP="0060222C">
      <w:pPr>
        <w:pBdr>
          <w:bottom w:val="single" w:sz="4" w:space="1" w:color="auto"/>
        </w:pBdr>
        <w:rPr>
          <w:rFonts w:cstheme="minorHAnsi"/>
        </w:rPr>
      </w:pPr>
    </w:p>
    <w:p w14:paraId="6EB316AF" w14:textId="77777777" w:rsidR="00D91C6C" w:rsidRPr="008D7F7D" w:rsidRDefault="00D91C6C" w:rsidP="003D668D">
      <w:pPr>
        <w:rPr>
          <w:rFonts w:cstheme="minorHAnsi"/>
          <w:b/>
          <w:sz w:val="24"/>
          <w:szCs w:val="24"/>
        </w:rPr>
      </w:pPr>
      <w:r w:rsidRPr="008D7F7D">
        <w:rPr>
          <w:rFonts w:cstheme="minorHAnsi"/>
          <w:b/>
          <w:sz w:val="24"/>
          <w:szCs w:val="24"/>
        </w:rPr>
        <w:t>Identify</w:t>
      </w:r>
      <w:r w:rsidR="008D7F7D" w:rsidRPr="008D7F7D">
        <w:rPr>
          <w:rFonts w:cstheme="minorHAnsi"/>
          <w:b/>
          <w:sz w:val="24"/>
          <w:szCs w:val="24"/>
        </w:rPr>
        <w:t>ing</w:t>
      </w:r>
      <w:r w:rsidRPr="008D7F7D">
        <w:rPr>
          <w:rFonts w:cstheme="minorHAnsi"/>
          <w:b/>
          <w:sz w:val="24"/>
          <w:szCs w:val="24"/>
        </w:rPr>
        <w:t xml:space="preserve"> Grants to Close</w:t>
      </w:r>
    </w:p>
    <w:p w14:paraId="0DEB2914" w14:textId="580765A0" w:rsidR="00D7389B" w:rsidRDefault="00E94E3C" w:rsidP="00D7389B">
      <w:pPr>
        <w:rPr>
          <w:rFonts w:cstheme="minorHAnsi"/>
        </w:rPr>
      </w:pPr>
      <w:r>
        <w:rPr>
          <w:rFonts w:cstheme="minorHAnsi"/>
        </w:rPr>
        <w:t xml:space="preserve">You will utilize the Expired Report to identify what grants need to be closed out. </w:t>
      </w:r>
      <w:r>
        <w:t>On the fifth</w:t>
      </w:r>
      <w:r w:rsidRPr="00B64FA2">
        <w:t xml:space="preserve"> </w:t>
      </w:r>
      <w:r>
        <w:t>day of each month the Expired report is generated and delivered via e-mail.</w:t>
      </w:r>
      <w:r w:rsidRPr="00B64FA2">
        <w:t xml:space="preserve"> </w:t>
      </w:r>
      <w:r w:rsidR="00D7389B">
        <w:rPr>
          <w:rFonts w:cstheme="minorHAnsi"/>
        </w:rPr>
        <w:t xml:space="preserve">Verify if </w:t>
      </w:r>
      <w:r w:rsidR="008A2B5B">
        <w:rPr>
          <w:rFonts w:cstheme="minorHAnsi"/>
        </w:rPr>
        <w:t>the grant</w:t>
      </w:r>
      <w:r w:rsidR="00D7389B">
        <w:rPr>
          <w:rFonts w:cstheme="minorHAnsi"/>
        </w:rPr>
        <w:t xml:space="preserve"> is expected to be extended or receive additional funding.</w:t>
      </w:r>
    </w:p>
    <w:p w14:paraId="7F197241" w14:textId="77777777" w:rsidR="00DF7E89" w:rsidRPr="00D91C6C" w:rsidRDefault="00DF7E89" w:rsidP="008D7F7D">
      <w:pPr>
        <w:pBdr>
          <w:bottom w:val="single" w:sz="4" w:space="1" w:color="auto"/>
        </w:pBdr>
        <w:rPr>
          <w:rFonts w:cstheme="minorHAnsi"/>
        </w:rPr>
      </w:pPr>
    </w:p>
    <w:p w14:paraId="0E411829" w14:textId="77777777" w:rsidR="008D7F7D" w:rsidRPr="008D7F7D" w:rsidRDefault="008D7F7D" w:rsidP="00DF7E89">
      <w:pPr>
        <w:rPr>
          <w:rFonts w:cstheme="minorHAnsi"/>
          <w:b/>
          <w:sz w:val="24"/>
          <w:szCs w:val="24"/>
        </w:rPr>
      </w:pPr>
      <w:r w:rsidRPr="008D7F7D">
        <w:rPr>
          <w:rFonts w:cstheme="minorHAnsi"/>
          <w:b/>
          <w:sz w:val="24"/>
          <w:szCs w:val="24"/>
        </w:rPr>
        <w:t xml:space="preserve">Prioritizing – What/When?  </w:t>
      </w:r>
    </w:p>
    <w:p w14:paraId="17E8FA53" w14:textId="139FCDD4" w:rsidR="00FD0DCD" w:rsidRPr="009C2FFD" w:rsidRDefault="00DF7E89" w:rsidP="00FD0DCD">
      <w:pPr>
        <w:rPr>
          <w:highlight w:val="yellow"/>
        </w:rPr>
      </w:pPr>
      <w:r w:rsidRPr="00D91C6C">
        <w:rPr>
          <w:rFonts w:cstheme="minorHAnsi"/>
        </w:rPr>
        <w:t xml:space="preserve">Once closing status has been confirmed, </w:t>
      </w:r>
      <w:r w:rsidR="00D7389B">
        <w:rPr>
          <w:rFonts w:cstheme="minorHAnsi"/>
        </w:rPr>
        <w:t xml:space="preserve">the list of expired grants can be entered in Cognos to generate the closing checklists.  Scrubbings are </w:t>
      </w:r>
      <w:r w:rsidRPr="00D91C6C">
        <w:rPr>
          <w:rFonts w:cstheme="minorHAnsi"/>
        </w:rPr>
        <w:t>put in order based on closeout due date</w:t>
      </w:r>
      <w:r w:rsidR="00FD0DCD">
        <w:rPr>
          <w:rFonts w:cstheme="minorHAnsi"/>
        </w:rPr>
        <w:t xml:space="preserve"> which can vary</w:t>
      </w:r>
      <w:r w:rsidRPr="00D91C6C">
        <w:rPr>
          <w:rFonts w:cstheme="minorHAnsi"/>
        </w:rPr>
        <w:t xml:space="preserve"> </w:t>
      </w:r>
      <w:r w:rsidR="00E042DC">
        <w:rPr>
          <w:rFonts w:cstheme="minorHAnsi"/>
        </w:rPr>
        <w:t xml:space="preserve">anywhere from 15 days up to 120 days for closeout. </w:t>
      </w:r>
      <w:r w:rsidR="00CE3132" w:rsidRPr="00D91C6C">
        <w:rPr>
          <w:rFonts w:cstheme="minorHAnsi"/>
        </w:rPr>
        <w:t>Scrubbing is the closing process done through the Checklist.</w:t>
      </w:r>
      <w:r w:rsidR="00CE3132">
        <w:t xml:space="preserve"> </w:t>
      </w:r>
      <w:r w:rsidR="00404286" w:rsidRPr="00D91C6C">
        <w:rPr>
          <w:rFonts w:cstheme="minorHAnsi"/>
        </w:rPr>
        <w:t xml:space="preserve"> </w:t>
      </w:r>
      <w:r w:rsidR="00FD0DCD">
        <w:t xml:space="preserve">Federal awards are to be closed either 120 days after expiration date unless otherwise stated in the agreement. </w:t>
      </w:r>
    </w:p>
    <w:p w14:paraId="4E306038" w14:textId="38BCE5EB" w:rsidR="001A0BE8" w:rsidRDefault="00FD0DCD" w:rsidP="001A0BE8">
      <w:r>
        <w:t>The closeout scrub should be completed so that the c</w:t>
      </w:r>
      <w:r w:rsidR="001A0BE8" w:rsidRPr="006766F3">
        <w:t xml:space="preserve">losing e-mail notifications </w:t>
      </w:r>
      <w:r>
        <w:t>are</w:t>
      </w:r>
      <w:r w:rsidR="001A0BE8" w:rsidRPr="006766F3">
        <w:t xml:space="preserve"> sent to the responsible cost center at the grant level </w:t>
      </w:r>
      <w:r w:rsidR="001A0BE8">
        <w:t>15-45</w:t>
      </w:r>
      <w:r w:rsidR="001A0BE8" w:rsidRPr="006766F3">
        <w:t xml:space="preserve"> days after expiration</w:t>
      </w:r>
      <w:r w:rsidR="001A0BE8">
        <w:t xml:space="preserve"> (based on due date of final financial/invoice).</w:t>
      </w:r>
    </w:p>
    <w:p w14:paraId="41C219FA" w14:textId="77777777" w:rsidR="00CE3132" w:rsidRDefault="00CE3132" w:rsidP="00CE3132">
      <w:pPr>
        <w:rPr>
          <w:rFonts w:cstheme="minorHAnsi"/>
        </w:rPr>
      </w:pPr>
      <w:r>
        <w:rPr>
          <w:rFonts w:cstheme="minorHAnsi"/>
        </w:rPr>
        <w:t xml:space="preserve">The closing checklist is obtained through Cognos, ensuring the most updated version is being used and this report pulls in the transaction details that you will review.  </w:t>
      </w:r>
      <w:r w:rsidRPr="00E94E3C">
        <w:rPr>
          <w:rFonts w:cstheme="minorHAnsi"/>
          <w:b/>
          <w:bCs/>
        </w:rPr>
        <w:t>Using a checklist is an audit requirement.</w:t>
      </w:r>
      <w:r>
        <w:rPr>
          <w:rFonts w:cstheme="minorHAnsi"/>
        </w:rPr>
        <w:t xml:space="preserve"> </w:t>
      </w:r>
    </w:p>
    <w:p w14:paraId="4E6B7552" w14:textId="2ED28B56" w:rsidR="00CE3132" w:rsidRDefault="00CE3132" w:rsidP="00CE3132">
      <w:pPr>
        <w:rPr>
          <w:rFonts w:cstheme="minorHAnsi"/>
        </w:rPr>
      </w:pPr>
      <w:r>
        <w:rPr>
          <w:rFonts w:cstheme="minorHAnsi"/>
        </w:rPr>
        <w:t>Path in Cognos</w:t>
      </w:r>
      <w:r w:rsidR="008A2B5B">
        <w:rPr>
          <w:rFonts w:cstheme="minorHAnsi"/>
        </w:rPr>
        <w:t>: Team</w:t>
      </w:r>
      <w:r>
        <w:rPr>
          <w:rFonts w:cstheme="minorHAnsi"/>
        </w:rPr>
        <w:t xml:space="preserve"> Content &gt; Departmental Content &gt; Treasurer &gt; SPS &gt; Post Award</w:t>
      </w:r>
    </w:p>
    <w:p w14:paraId="0B809B0A" w14:textId="77777777" w:rsidR="00CE3132" w:rsidRDefault="00CE3132" w:rsidP="00CE3132">
      <w:hyperlink r:id="rId8" w:history="1">
        <w:r w:rsidRPr="00651D78">
          <w:rPr>
            <w:rStyle w:val="Hyperlink"/>
          </w:rPr>
          <w:t>https://reporting.itap.purdue.edu/bi/?pathRef=.public_folders%2FDepartmental%2BContent%2FTreasurer%2FSPS%2FPost%2BAward%2FPost%2BAward%2BClosing</w:t>
        </w:r>
      </w:hyperlink>
    </w:p>
    <w:p w14:paraId="5EA487A9" w14:textId="7DAB0084" w:rsidR="001A0BE8" w:rsidRPr="00103F74" w:rsidRDefault="001A0BE8" w:rsidP="001A0BE8">
      <w:pPr>
        <w:pBdr>
          <w:bottom w:val="single" w:sz="4" w:space="1" w:color="auto"/>
        </w:pBdr>
      </w:pPr>
    </w:p>
    <w:p w14:paraId="55883A65" w14:textId="6DEB252C" w:rsidR="00FD0DCD" w:rsidRPr="00FD0DCD" w:rsidRDefault="00FD0DCD" w:rsidP="00FD0DCD">
      <w:pPr>
        <w:rPr>
          <w:b/>
          <w:sz w:val="24"/>
          <w:szCs w:val="24"/>
        </w:rPr>
      </w:pPr>
      <w:r w:rsidRPr="00FD0DCD">
        <w:rPr>
          <w:b/>
          <w:sz w:val="24"/>
          <w:szCs w:val="24"/>
        </w:rPr>
        <w:t>Closing Checklist</w:t>
      </w:r>
    </w:p>
    <w:p w14:paraId="0D1D8697" w14:textId="6802FBF1" w:rsidR="001A0BE8" w:rsidRDefault="001A0BE8" w:rsidP="001A0BE8">
      <w:pPr>
        <w:jc w:val="center"/>
        <w:rPr>
          <w:b/>
        </w:rPr>
      </w:pPr>
      <w:r w:rsidRPr="00103F74">
        <w:rPr>
          <w:b/>
        </w:rPr>
        <w:t>Section A - To be completed prior to contacting Business Office</w:t>
      </w:r>
    </w:p>
    <w:p w14:paraId="40C11969" w14:textId="77777777" w:rsidR="001A0BE8" w:rsidRPr="00103F74" w:rsidRDefault="001A0BE8" w:rsidP="001A0BE8">
      <w:pPr>
        <w:jc w:val="center"/>
        <w:rPr>
          <w:b/>
        </w:rPr>
      </w:pPr>
    </w:p>
    <w:p w14:paraId="4AF8A0B8" w14:textId="77777777" w:rsidR="001A0BE8" w:rsidRDefault="001A0BE8" w:rsidP="001A0BE8">
      <w:r w:rsidRPr="00103F74">
        <w:rPr>
          <w:b/>
        </w:rPr>
        <w:t xml:space="preserve">Does Grant Status = Award/Expired? </w:t>
      </w:r>
      <w:r w:rsidRPr="00103F74">
        <w:t>-</w:t>
      </w:r>
      <w:r w:rsidRPr="00103F74">
        <w:rPr>
          <w:b/>
        </w:rPr>
        <w:t xml:space="preserve"> </w:t>
      </w:r>
      <w:r w:rsidRPr="00103F74">
        <w:t xml:space="preserve"> Verify that grant status </w:t>
      </w:r>
      <w:r>
        <w:t>flipped</w:t>
      </w:r>
      <w:r w:rsidRPr="00103F74">
        <w:t xml:space="preserve"> to Expired. If the status is still Approved Award, change to Expired.</w:t>
      </w:r>
      <w:r>
        <w:t xml:space="preserve"> This will prevent new commitments from being placed on the grant.</w:t>
      </w:r>
    </w:p>
    <w:p w14:paraId="0C7A86BF" w14:textId="316B2CA7" w:rsidR="001A0BE8" w:rsidRDefault="001A0BE8" w:rsidP="001A0BE8">
      <w:pPr>
        <w:rPr>
          <w:b/>
        </w:rPr>
      </w:pPr>
      <w:r>
        <w:rPr>
          <w:b/>
        </w:rPr>
        <w:t>Review</w:t>
      </w:r>
      <w:r w:rsidRPr="00103F74">
        <w:rPr>
          <w:b/>
        </w:rPr>
        <w:t xml:space="preserve"> FSSR’s</w:t>
      </w:r>
      <w:r>
        <w:t xml:space="preserve"> –Review FSSR’s for the month of expiration and the month in which the account is being closed. </w:t>
      </w:r>
    </w:p>
    <w:p w14:paraId="539008E1" w14:textId="76738527" w:rsidR="001A0BE8" w:rsidRPr="00103F74" w:rsidRDefault="001A0BE8" w:rsidP="001A0BE8">
      <w:r w:rsidRPr="00103F74">
        <w:rPr>
          <w:b/>
        </w:rPr>
        <w:t>Compare Sponsor Award</w:t>
      </w:r>
      <w:r w:rsidR="00610320">
        <w:rPr>
          <w:b/>
        </w:rPr>
        <w:t xml:space="preserve"> Budget</w:t>
      </w:r>
      <w:r w:rsidRPr="00103F74">
        <w:rPr>
          <w:b/>
        </w:rPr>
        <w:t xml:space="preserve"> to </w:t>
      </w:r>
      <w:r w:rsidR="00610320">
        <w:rPr>
          <w:b/>
        </w:rPr>
        <w:t xml:space="preserve">SAP </w:t>
      </w:r>
      <w:r w:rsidRPr="00103F74">
        <w:rPr>
          <w:b/>
        </w:rPr>
        <w:t>Budget</w:t>
      </w:r>
    </w:p>
    <w:p w14:paraId="57B1821E" w14:textId="77777777" w:rsidR="001A0BE8" w:rsidRDefault="001A0BE8" w:rsidP="001A0BE8">
      <w:pPr>
        <w:numPr>
          <w:ilvl w:val="0"/>
          <w:numId w:val="5"/>
        </w:numPr>
        <w:spacing w:after="0" w:line="240" w:lineRule="auto"/>
      </w:pPr>
      <w:r w:rsidRPr="00103F74">
        <w:t>Does the grant value match the award documentation?</w:t>
      </w:r>
    </w:p>
    <w:p w14:paraId="4FD9A5B2" w14:textId="5CDB865F" w:rsidR="001A0BE8" w:rsidRDefault="00FD0DCD" w:rsidP="001A0BE8">
      <w:pPr>
        <w:numPr>
          <w:ilvl w:val="0"/>
          <w:numId w:val="5"/>
        </w:numPr>
        <w:spacing w:after="0" w:line="240" w:lineRule="auto"/>
      </w:pPr>
      <w:r>
        <w:lastRenderedPageBreak/>
        <w:t>Do</w:t>
      </w:r>
      <w:r w:rsidR="001A0BE8">
        <w:t xml:space="preserve"> the budget line items match the proposed/sponsor award budget line items?</w:t>
      </w:r>
    </w:p>
    <w:p w14:paraId="1B0CBB36" w14:textId="5740DF7E" w:rsidR="00962E9D" w:rsidRDefault="00962E9D" w:rsidP="0012388C">
      <w:pPr>
        <w:numPr>
          <w:ilvl w:val="1"/>
          <w:numId w:val="5"/>
        </w:numPr>
        <w:spacing w:after="0" w:line="240" w:lineRule="auto"/>
      </w:pPr>
      <w:r>
        <w:t>If it doesn’t match, does it match sponsor approved rebudget?</w:t>
      </w:r>
    </w:p>
    <w:p w14:paraId="3DF420C8" w14:textId="77777777" w:rsidR="00610320" w:rsidRDefault="00610320" w:rsidP="00610320">
      <w:pPr>
        <w:spacing w:after="0" w:line="240" w:lineRule="auto"/>
      </w:pPr>
    </w:p>
    <w:p w14:paraId="150D64FA" w14:textId="33A2C85E" w:rsidR="00610320" w:rsidRPr="00610320" w:rsidRDefault="00610320" w:rsidP="00610320">
      <w:pPr>
        <w:spacing w:after="0" w:line="240" w:lineRule="auto"/>
      </w:pPr>
      <w:r w:rsidRPr="00610320">
        <w:rPr>
          <w:b/>
          <w:bCs/>
        </w:rPr>
        <w:t>Check Budget</w:t>
      </w:r>
      <w:r>
        <w:rPr>
          <w:b/>
          <w:bCs/>
        </w:rPr>
        <w:t xml:space="preserve"> -</w:t>
      </w:r>
      <w:r>
        <w:t>Confirm budget validity end date is extended out 1 year past expiration to allow for closeout/correction entries to post.</w:t>
      </w:r>
    </w:p>
    <w:p w14:paraId="5097F29B" w14:textId="77777777" w:rsidR="001A0BE8" w:rsidRPr="00103F74" w:rsidRDefault="001A0BE8" w:rsidP="001A0BE8">
      <w:pPr>
        <w:rPr>
          <w:b/>
        </w:rPr>
      </w:pPr>
      <w:r w:rsidRPr="00103F74">
        <w:rPr>
          <w:b/>
        </w:rPr>
        <w:t>Cost Sharing:</w:t>
      </w:r>
      <w:r>
        <w:rPr>
          <w:b/>
        </w:rPr>
        <w:t xml:space="preserve"> </w:t>
      </w:r>
      <w:r w:rsidRPr="002C7691">
        <w:t xml:space="preserve">If an </w:t>
      </w:r>
      <w:r>
        <w:t>account</w:t>
      </w:r>
      <w:r w:rsidRPr="002C7691">
        <w:t xml:space="preserve"> has a balance, the type of cost share commitment should be reviewed in order to take appropriate action.</w:t>
      </w:r>
      <w:r>
        <w:rPr>
          <w:b/>
        </w:rPr>
        <w:t xml:space="preserve"> </w:t>
      </w:r>
    </w:p>
    <w:p w14:paraId="704304BD" w14:textId="77777777" w:rsidR="001A0BE8" w:rsidRPr="00103F74" w:rsidRDefault="001A0BE8" w:rsidP="001A0BE8">
      <w:pPr>
        <w:rPr>
          <w:b/>
        </w:rPr>
      </w:pPr>
      <w:r w:rsidRPr="00103F74">
        <w:rPr>
          <w:b/>
        </w:rPr>
        <w:tab/>
        <w:t>Check Cost Sharing Requirement</w:t>
      </w:r>
    </w:p>
    <w:p w14:paraId="5619BE18" w14:textId="77777777" w:rsidR="001A0BE8" w:rsidRPr="002C7691" w:rsidRDefault="001A0BE8" w:rsidP="001A0BE8">
      <w:pPr>
        <w:numPr>
          <w:ilvl w:val="0"/>
          <w:numId w:val="6"/>
        </w:numPr>
        <w:spacing w:after="0" w:line="240" w:lineRule="auto"/>
        <w:rPr>
          <w:b/>
        </w:rPr>
      </w:pPr>
      <w:r>
        <w:t>Specific dollar amount</w:t>
      </w:r>
      <w:r w:rsidRPr="00103F74">
        <w:t>?</w:t>
      </w:r>
    </w:p>
    <w:p w14:paraId="349E8D3D" w14:textId="77777777" w:rsidR="001A0BE8" w:rsidRPr="00FB7F17" w:rsidRDefault="001A0BE8" w:rsidP="001A0BE8">
      <w:pPr>
        <w:numPr>
          <w:ilvl w:val="1"/>
          <w:numId w:val="6"/>
        </w:numPr>
        <w:spacing w:after="0" w:line="240" w:lineRule="auto"/>
        <w:rPr>
          <w:b/>
        </w:rPr>
      </w:pPr>
      <w:r>
        <w:t>This dollar amount must be met. The department needs to discuss the situation with the PI and SPS. There may be situations where a specific item (equipment, supplies, etc) was not purchased or the cost was less than budgeted. Exceptions will be reviewed by SPS on a case-by-case basis.</w:t>
      </w:r>
    </w:p>
    <w:p w14:paraId="419D33ED" w14:textId="77777777" w:rsidR="001A0BE8" w:rsidRPr="00FB7F17" w:rsidRDefault="001A0BE8" w:rsidP="001A0BE8">
      <w:pPr>
        <w:numPr>
          <w:ilvl w:val="0"/>
          <w:numId w:val="6"/>
        </w:numPr>
        <w:spacing w:after="0" w:line="240" w:lineRule="auto"/>
        <w:rPr>
          <w:b/>
        </w:rPr>
      </w:pPr>
      <w:r>
        <w:t>Percent of sponsor dollars awarded (one-to-one match, 25% of sponsor budget)?</w:t>
      </w:r>
    </w:p>
    <w:p w14:paraId="46DDF1F9" w14:textId="77777777" w:rsidR="001A0BE8" w:rsidRPr="00FB7F17" w:rsidRDefault="001A0BE8" w:rsidP="001A0BE8">
      <w:pPr>
        <w:numPr>
          <w:ilvl w:val="1"/>
          <w:numId w:val="6"/>
        </w:numPr>
        <w:spacing w:after="0" w:line="240" w:lineRule="auto"/>
      </w:pPr>
      <w:r w:rsidRPr="00FB7F17">
        <w:t>Balance is acceptable as long as the commitment has been met.</w:t>
      </w:r>
    </w:p>
    <w:p w14:paraId="4B98C65B" w14:textId="77777777" w:rsidR="001A0BE8" w:rsidRPr="00FB7F17" w:rsidRDefault="001A0BE8" w:rsidP="001A0BE8">
      <w:pPr>
        <w:numPr>
          <w:ilvl w:val="0"/>
          <w:numId w:val="6"/>
        </w:numPr>
        <w:spacing w:after="0" w:line="240" w:lineRule="auto"/>
      </w:pPr>
      <w:r w:rsidRPr="00FB7F17">
        <w:t>Percent of effort for an individual?</w:t>
      </w:r>
    </w:p>
    <w:p w14:paraId="3EFE7649" w14:textId="77777777" w:rsidR="001A0BE8" w:rsidRPr="00FB7F17" w:rsidRDefault="001A0BE8" w:rsidP="001A0BE8">
      <w:pPr>
        <w:numPr>
          <w:ilvl w:val="1"/>
          <w:numId w:val="6"/>
        </w:numPr>
        <w:spacing w:after="0" w:line="240" w:lineRule="auto"/>
      </w:pPr>
      <w:r w:rsidRPr="00FB7F17">
        <w:t>Balance is acceptable as long as the commitment has been met.</w:t>
      </w:r>
    </w:p>
    <w:p w14:paraId="430CB792" w14:textId="77777777" w:rsidR="001A0BE8" w:rsidRPr="00103F74" w:rsidRDefault="001A0BE8" w:rsidP="001A0BE8">
      <w:pPr>
        <w:numPr>
          <w:ilvl w:val="0"/>
          <w:numId w:val="6"/>
        </w:numPr>
        <w:spacing w:after="0" w:line="240" w:lineRule="auto"/>
        <w:rPr>
          <w:b/>
        </w:rPr>
      </w:pPr>
      <w:r w:rsidRPr="00103F74">
        <w:t>Was it expensed as proposed?</w:t>
      </w:r>
    </w:p>
    <w:p w14:paraId="59EB28D7" w14:textId="77777777" w:rsidR="001A0BE8" w:rsidRPr="00030DCE" w:rsidRDefault="001A0BE8" w:rsidP="001A0BE8">
      <w:pPr>
        <w:numPr>
          <w:ilvl w:val="0"/>
          <w:numId w:val="6"/>
        </w:numPr>
        <w:spacing w:after="0" w:line="240" w:lineRule="auto"/>
        <w:rPr>
          <w:b/>
        </w:rPr>
      </w:pPr>
      <w:r w:rsidRPr="00103F74">
        <w:t>Cost share must be zero at closing</w:t>
      </w:r>
    </w:p>
    <w:p w14:paraId="71569623" w14:textId="77777777" w:rsidR="00FD0DCD" w:rsidRDefault="001A0BE8" w:rsidP="001A0BE8">
      <w:pPr>
        <w:rPr>
          <w:b/>
        </w:rPr>
      </w:pPr>
      <w:r w:rsidRPr="00103F74">
        <w:rPr>
          <w:b/>
        </w:rPr>
        <w:tab/>
      </w:r>
    </w:p>
    <w:p w14:paraId="2D8AA0EA" w14:textId="6CBEDDF9" w:rsidR="001A0BE8" w:rsidRPr="00103F74" w:rsidRDefault="001A0BE8" w:rsidP="00FD0DCD">
      <w:pPr>
        <w:ind w:firstLine="720"/>
        <w:rPr>
          <w:b/>
        </w:rPr>
      </w:pPr>
      <w:r w:rsidRPr="00103F74">
        <w:rPr>
          <w:b/>
        </w:rPr>
        <w:t>Contributed F&amp;A (IDC)</w:t>
      </w:r>
    </w:p>
    <w:p w14:paraId="3A4BFE8F" w14:textId="5E381E68" w:rsidR="001A0BE8" w:rsidRPr="00103F74" w:rsidRDefault="001A0BE8" w:rsidP="001A0BE8">
      <w:pPr>
        <w:numPr>
          <w:ilvl w:val="0"/>
          <w:numId w:val="7"/>
        </w:numPr>
        <w:spacing w:after="0" w:line="240" w:lineRule="auto"/>
      </w:pPr>
      <w:r>
        <w:t>Contributed F&amp;A should be checked to ensure it calculated properly.</w:t>
      </w:r>
      <w:r w:rsidRPr="00103F74">
        <w:t xml:space="preserve"> </w:t>
      </w:r>
      <w:r>
        <w:t xml:space="preserve"> </w:t>
      </w:r>
      <w:r w:rsidR="00BB12F8">
        <w:t>Check cost share commitment tab for verification.</w:t>
      </w:r>
    </w:p>
    <w:p w14:paraId="756E86C7" w14:textId="77777777" w:rsidR="00FD0DCD" w:rsidRDefault="00FD0DCD" w:rsidP="001A0BE8">
      <w:pPr>
        <w:ind w:left="720"/>
        <w:rPr>
          <w:b/>
        </w:rPr>
      </w:pPr>
    </w:p>
    <w:p w14:paraId="10718DB7" w14:textId="04C789D5" w:rsidR="001A0BE8" w:rsidRPr="00103F74" w:rsidRDefault="001A0BE8" w:rsidP="001A0BE8">
      <w:pPr>
        <w:ind w:left="720"/>
        <w:rPr>
          <w:b/>
        </w:rPr>
      </w:pPr>
      <w:r w:rsidRPr="00103F74">
        <w:rPr>
          <w:b/>
        </w:rPr>
        <w:t>Memo Match</w:t>
      </w:r>
      <w:r>
        <w:rPr>
          <w:b/>
        </w:rPr>
        <w:t xml:space="preserve"> – </w:t>
      </w:r>
      <w:r w:rsidRPr="00FD264E">
        <w:t xml:space="preserve">departments are expected to send documentation of the memo match </w:t>
      </w:r>
      <w:r w:rsidR="00EC7503">
        <w:t xml:space="preserve">that benefited </w:t>
      </w:r>
      <w:r w:rsidRPr="00FD264E">
        <w:t>to SPS within 60 days after expiration.</w:t>
      </w:r>
    </w:p>
    <w:p w14:paraId="6F56702E" w14:textId="2FB8E61F" w:rsidR="001A0BE8" w:rsidRDefault="001A0BE8" w:rsidP="001A0BE8">
      <w:pPr>
        <w:numPr>
          <w:ilvl w:val="0"/>
          <w:numId w:val="7"/>
        </w:numPr>
        <w:spacing w:after="0" w:line="240" w:lineRule="auto"/>
      </w:pPr>
      <w:r w:rsidRPr="00103F74">
        <w:t>Do we have</w:t>
      </w:r>
      <w:r>
        <w:t xml:space="preserve"> </w:t>
      </w:r>
      <w:r w:rsidRPr="00103F74">
        <w:t>proof that the memo match has been met?</w:t>
      </w:r>
      <w:r w:rsidR="00EC7503">
        <w:t xml:space="preserve"> This must be detailed/quantified what benefited the project.</w:t>
      </w:r>
    </w:p>
    <w:p w14:paraId="621A9895" w14:textId="77777777" w:rsidR="001A0BE8" w:rsidRDefault="001A0BE8" w:rsidP="001A0BE8">
      <w:pPr>
        <w:numPr>
          <w:ilvl w:val="1"/>
          <w:numId w:val="7"/>
        </w:numPr>
        <w:spacing w:after="0" w:line="240" w:lineRule="auto"/>
      </w:pPr>
      <w:r>
        <w:t>Equipment from third party -&gt; Gift and loan report from third party</w:t>
      </w:r>
    </w:p>
    <w:p w14:paraId="6D6B733A" w14:textId="08D98255" w:rsidR="001A0BE8" w:rsidRPr="005C7D8A" w:rsidRDefault="001A0BE8" w:rsidP="001A0BE8">
      <w:pPr>
        <w:numPr>
          <w:ilvl w:val="1"/>
          <w:numId w:val="7"/>
        </w:numPr>
        <w:spacing w:after="0" w:line="240" w:lineRule="auto"/>
      </w:pPr>
      <w:r>
        <w:t>SPS external account (state, industrial, PU/PRF fellowship/assistantship) -&gt; AIMS/</w:t>
      </w:r>
      <w:r w:rsidR="00EC5AEC">
        <w:t>Line-Item</w:t>
      </w:r>
      <w:r>
        <w:t xml:space="preserve"> Display/FSSR</w:t>
      </w:r>
    </w:p>
    <w:p w14:paraId="09517765" w14:textId="77777777" w:rsidR="001A0BE8" w:rsidRDefault="001A0BE8" w:rsidP="001A0BE8">
      <w:pPr>
        <w:numPr>
          <w:ilvl w:val="1"/>
          <w:numId w:val="7"/>
        </w:numPr>
        <w:spacing w:after="0" w:line="240" w:lineRule="auto"/>
      </w:pPr>
      <w:r>
        <w:t>Other -&gt; Letter from Donor/Company</w:t>
      </w:r>
    </w:p>
    <w:p w14:paraId="155E0914" w14:textId="77777777" w:rsidR="001A0BE8" w:rsidRPr="00103F74" w:rsidRDefault="001A0BE8" w:rsidP="001A0BE8">
      <w:pPr>
        <w:numPr>
          <w:ilvl w:val="1"/>
          <w:numId w:val="7"/>
        </w:numPr>
        <w:spacing w:after="0" w:line="240" w:lineRule="auto"/>
      </w:pPr>
      <w:r>
        <w:t>Subcontract cost share documented on invoices (SPS gathers this information)</w:t>
      </w:r>
    </w:p>
    <w:p w14:paraId="538EFE42" w14:textId="77777777" w:rsidR="001A0BE8" w:rsidRDefault="001A0BE8" w:rsidP="001A0BE8">
      <w:pPr>
        <w:numPr>
          <w:ilvl w:val="0"/>
          <w:numId w:val="7"/>
        </w:numPr>
        <w:spacing w:after="0" w:line="240" w:lineRule="auto"/>
      </w:pPr>
      <w:r w:rsidRPr="00103F74">
        <w:t>Work with the Business Office</w:t>
      </w:r>
      <w:r>
        <w:t xml:space="preserve"> to obtain information, if necessary</w:t>
      </w:r>
    </w:p>
    <w:p w14:paraId="60C38472" w14:textId="359F3F67" w:rsidR="00EC7503" w:rsidRPr="00103F74" w:rsidRDefault="00EC7503" w:rsidP="001A0BE8">
      <w:pPr>
        <w:numPr>
          <w:ilvl w:val="0"/>
          <w:numId w:val="7"/>
        </w:numPr>
        <w:spacing w:after="0" w:line="240" w:lineRule="auto"/>
      </w:pPr>
      <w:r>
        <w:t>PI needs to certify that the match benefited the project.</w:t>
      </w:r>
    </w:p>
    <w:p w14:paraId="2FBD1A72" w14:textId="77777777" w:rsidR="001A0BE8" w:rsidRDefault="001A0BE8" w:rsidP="001A0BE8">
      <w:pPr>
        <w:rPr>
          <w:b/>
        </w:rPr>
      </w:pPr>
    </w:p>
    <w:p w14:paraId="47CB005E" w14:textId="77777777" w:rsidR="00300C64" w:rsidRDefault="00300C64" w:rsidP="001A0BE8">
      <w:pPr>
        <w:rPr>
          <w:b/>
        </w:rPr>
      </w:pPr>
    </w:p>
    <w:p w14:paraId="1A916F07" w14:textId="77777777" w:rsidR="00EC7503" w:rsidRDefault="00EC7503" w:rsidP="001A0BE8">
      <w:pPr>
        <w:rPr>
          <w:b/>
        </w:rPr>
      </w:pPr>
    </w:p>
    <w:p w14:paraId="097DECA7" w14:textId="77777777" w:rsidR="00EC7503" w:rsidRDefault="00EC7503" w:rsidP="001A0BE8">
      <w:pPr>
        <w:rPr>
          <w:b/>
        </w:rPr>
      </w:pPr>
    </w:p>
    <w:p w14:paraId="314B8969" w14:textId="77777777" w:rsidR="00300C64" w:rsidRDefault="00300C64" w:rsidP="001A0BE8">
      <w:pPr>
        <w:rPr>
          <w:b/>
        </w:rPr>
      </w:pPr>
    </w:p>
    <w:p w14:paraId="60601BA7" w14:textId="77777777" w:rsidR="00300C64" w:rsidRDefault="00300C64" w:rsidP="001A0BE8">
      <w:pPr>
        <w:rPr>
          <w:b/>
        </w:rPr>
      </w:pPr>
    </w:p>
    <w:p w14:paraId="620DC3F3" w14:textId="6D298351" w:rsidR="001A0BE8" w:rsidRDefault="001A0BE8" w:rsidP="001A0BE8">
      <w:r w:rsidRPr="00140490">
        <w:rPr>
          <w:b/>
        </w:rPr>
        <w:t xml:space="preserve"> GR55 </w:t>
      </w:r>
      <w:r w:rsidRPr="00140490">
        <w:t xml:space="preserve"> </w:t>
      </w:r>
    </w:p>
    <w:p w14:paraId="35AA494D" w14:textId="77777777" w:rsidR="005C7D8A" w:rsidRDefault="005C7D8A" w:rsidP="005C7D8A">
      <w:pPr>
        <w:spacing w:before="34"/>
        <w:ind w:left="140"/>
      </w:pPr>
      <w:r>
        <w:rPr>
          <w:b/>
        </w:rPr>
        <w:t xml:space="preserve">Check GR55 </w:t>
      </w:r>
      <w:r>
        <w:t>–Run t-code GR55, use report group z500</w:t>
      </w:r>
    </w:p>
    <w:p w14:paraId="452333EB" w14:textId="77777777" w:rsidR="001A0BE8" w:rsidRDefault="001A0BE8" w:rsidP="001A0BE8">
      <w:pPr>
        <w:rPr>
          <w:rFonts w:cstheme="minorHAnsi"/>
        </w:rPr>
      </w:pPr>
      <w:r w:rsidRPr="00EE061E">
        <w:rPr>
          <w:rFonts w:cstheme="minorHAnsi"/>
        </w:rPr>
        <w:t>Cash Balance, Other Assets (AR), and Liabilities should be zero</w:t>
      </w:r>
    </w:p>
    <w:p w14:paraId="11A40116" w14:textId="5106FCCF" w:rsidR="005C7D8A" w:rsidRDefault="005C7D8A" w:rsidP="001A0BE8">
      <w:pPr>
        <w:rPr>
          <w:rFonts w:cstheme="minorHAnsi"/>
        </w:rPr>
      </w:pPr>
      <w:r w:rsidRPr="005C7D8A">
        <w:rPr>
          <w:rFonts w:cstheme="minorHAnsi"/>
          <w:noProof/>
        </w:rPr>
        <w:drawing>
          <wp:inline distT="0" distB="0" distL="0" distR="0" wp14:anchorId="141D73CF" wp14:editId="48F0812C">
            <wp:extent cx="4769095" cy="4838949"/>
            <wp:effectExtent l="0" t="0" r="0" b="0"/>
            <wp:docPr id="192359369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3691" name="Picture 1" descr="A screenshot of a computer&#10;&#10;Description automatically generated"/>
                    <pic:cNvPicPr/>
                  </pic:nvPicPr>
                  <pic:blipFill>
                    <a:blip r:embed="rId9"/>
                    <a:stretch>
                      <a:fillRect/>
                    </a:stretch>
                  </pic:blipFill>
                  <pic:spPr>
                    <a:xfrm>
                      <a:off x="0" y="0"/>
                      <a:ext cx="4769095" cy="4838949"/>
                    </a:xfrm>
                    <a:prstGeom prst="rect">
                      <a:avLst/>
                    </a:prstGeom>
                  </pic:spPr>
                </pic:pic>
              </a:graphicData>
            </a:graphic>
          </wp:inline>
        </w:drawing>
      </w:r>
    </w:p>
    <w:p w14:paraId="06103958" w14:textId="77777777" w:rsidR="005C7D8A" w:rsidRDefault="005C7D8A" w:rsidP="001A0BE8">
      <w:pPr>
        <w:rPr>
          <w:rFonts w:cstheme="minorHAnsi"/>
        </w:rPr>
      </w:pPr>
    </w:p>
    <w:p w14:paraId="5360E714" w14:textId="05955774" w:rsidR="00A622F3" w:rsidRDefault="00300C64" w:rsidP="001A0BE8">
      <w:pPr>
        <w:rPr>
          <w:rFonts w:cstheme="minorHAnsi"/>
        </w:rPr>
      </w:pPr>
      <w:r w:rsidRPr="00300C64">
        <w:rPr>
          <w:rFonts w:cstheme="minorHAnsi"/>
          <w:noProof/>
        </w:rPr>
        <w:lastRenderedPageBreak/>
        <w:drawing>
          <wp:inline distT="0" distB="0" distL="0" distR="0" wp14:anchorId="4D48A29B" wp14:editId="2F4CFBAF">
            <wp:extent cx="6477000" cy="5944296"/>
            <wp:effectExtent l="0" t="0" r="0" b="0"/>
            <wp:docPr id="76834894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348944" name="Picture 1" descr="A screenshot of a computer&#10;&#10;Description automatically generated with medium confidence"/>
                    <pic:cNvPicPr/>
                  </pic:nvPicPr>
                  <pic:blipFill>
                    <a:blip r:embed="rId10"/>
                    <a:stretch>
                      <a:fillRect/>
                    </a:stretch>
                  </pic:blipFill>
                  <pic:spPr>
                    <a:xfrm>
                      <a:off x="0" y="0"/>
                      <a:ext cx="6478577" cy="5945743"/>
                    </a:xfrm>
                    <a:prstGeom prst="rect">
                      <a:avLst/>
                    </a:prstGeom>
                  </pic:spPr>
                </pic:pic>
              </a:graphicData>
            </a:graphic>
          </wp:inline>
        </w:drawing>
      </w:r>
    </w:p>
    <w:p w14:paraId="43F7CB9A" w14:textId="77777777" w:rsidR="00A622F3" w:rsidRDefault="00A622F3" w:rsidP="001A0BE8">
      <w:pPr>
        <w:rPr>
          <w:rFonts w:cstheme="minorHAnsi"/>
        </w:rPr>
      </w:pPr>
    </w:p>
    <w:p w14:paraId="5D31E0EC" w14:textId="5D8EA941" w:rsidR="00032DBA" w:rsidRPr="00032DBA" w:rsidRDefault="00032DBA" w:rsidP="00032DBA">
      <w:pPr>
        <w:tabs>
          <w:tab w:val="left" w:pos="6356"/>
        </w:tabs>
        <w:rPr>
          <w:rFonts w:cstheme="minorHAnsi"/>
        </w:rPr>
      </w:pPr>
      <w:r>
        <w:rPr>
          <w:rFonts w:cstheme="minorHAnsi"/>
        </w:rPr>
        <w:tab/>
      </w:r>
    </w:p>
    <w:p w14:paraId="7F7F751A" w14:textId="64F0BF5F" w:rsidR="00300C64" w:rsidRDefault="00300C64" w:rsidP="001A0BE8">
      <w:pPr>
        <w:rPr>
          <w:rFonts w:cstheme="minorHAnsi"/>
        </w:rPr>
      </w:pPr>
      <w:r w:rsidRPr="00300C64">
        <w:rPr>
          <w:rFonts w:cstheme="minorHAnsi"/>
          <w:noProof/>
        </w:rPr>
        <w:lastRenderedPageBreak/>
        <w:drawing>
          <wp:inline distT="0" distB="0" distL="0" distR="0" wp14:anchorId="02EA8172" wp14:editId="30B2FD52">
            <wp:extent cx="6629400" cy="7132021"/>
            <wp:effectExtent l="0" t="0" r="0" b="0"/>
            <wp:docPr id="1647560351" name="Picture 1" descr="A screenshot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60351" name="Picture 1" descr="A screenshot of a document&#10;&#10;Description automatically generated with medium confidence"/>
                    <pic:cNvPicPr/>
                  </pic:nvPicPr>
                  <pic:blipFill>
                    <a:blip r:embed="rId11"/>
                    <a:stretch>
                      <a:fillRect/>
                    </a:stretch>
                  </pic:blipFill>
                  <pic:spPr>
                    <a:xfrm>
                      <a:off x="0" y="0"/>
                      <a:ext cx="6639688" cy="7143090"/>
                    </a:xfrm>
                    <a:prstGeom prst="rect">
                      <a:avLst/>
                    </a:prstGeom>
                  </pic:spPr>
                </pic:pic>
              </a:graphicData>
            </a:graphic>
          </wp:inline>
        </w:drawing>
      </w:r>
    </w:p>
    <w:p w14:paraId="73950AA3" w14:textId="77777777" w:rsidR="00300C64" w:rsidRDefault="00300C64" w:rsidP="001A0BE8">
      <w:pPr>
        <w:rPr>
          <w:rFonts w:cstheme="minorHAnsi"/>
        </w:rPr>
      </w:pPr>
    </w:p>
    <w:p w14:paraId="400E9E73" w14:textId="556B2F5C" w:rsidR="00300C64" w:rsidRDefault="00300C64" w:rsidP="001A0BE8">
      <w:pPr>
        <w:rPr>
          <w:rFonts w:cstheme="minorHAnsi"/>
        </w:rPr>
      </w:pPr>
      <w:r w:rsidRPr="00300C64">
        <w:rPr>
          <w:rFonts w:cstheme="minorHAnsi"/>
          <w:noProof/>
        </w:rPr>
        <w:lastRenderedPageBreak/>
        <w:drawing>
          <wp:inline distT="0" distB="0" distL="0" distR="0" wp14:anchorId="0C04CED7" wp14:editId="17431141">
            <wp:extent cx="6810203" cy="7867609"/>
            <wp:effectExtent l="0" t="0" r="0" b="635"/>
            <wp:docPr id="1358433734" name="Picture 1" descr="A screenshot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33734" name="Picture 1" descr="A screenshot of a document&#10;&#10;Description automatically generated with medium confidence"/>
                    <pic:cNvPicPr/>
                  </pic:nvPicPr>
                  <pic:blipFill>
                    <a:blip r:embed="rId12"/>
                    <a:stretch>
                      <a:fillRect/>
                    </a:stretch>
                  </pic:blipFill>
                  <pic:spPr>
                    <a:xfrm>
                      <a:off x="0" y="0"/>
                      <a:ext cx="6822082" cy="7881332"/>
                    </a:xfrm>
                    <a:prstGeom prst="rect">
                      <a:avLst/>
                    </a:prstGeom>
                  </pic:spPr>
                </pic:pic>
              </a:graphicData>
            </a:graphic>
          </wp:inline>
        </w:drawing>
      </w:r>
    </w:p>
    <w:p w14:paraId="6372D807" w14:textId="77777777" w:rsidR="00300C64" w:rsidRDefault="00300C64" w:rsidP="001A0BE8">
      <w:pPr>
        <w:rPr>
          <w:rFonts w:cstheme="minorHAnsi"/>
        </w:rPr>
      </w:pPr>
    </w:p>
    <w:p w14:paraId="0667A093" w14:textId="77777777" w:rsidR="00300C64" w:rsidRDefault="00300C64" w:rsidP="001A0BE8">
      <w:pPr>
        <w:rPr>
          <w:rFonts w:cstheme="minorHAnsi"/>
        </w:rPr>
      </w:pPr>
    </w:p>
    <w:p w14:paraId="0726D870" w14:textId="425BC0A6" w:rsidR="00300C64" w:rsidRDefault="00300C64" w:rsidP="001A0BE8">
      <w:pPr>
        <w:rPr>
          <w:rFonts w:cstheme="minorHAnsi"/>
        </w:rPr>
      </w:pPr>
      <w:r w:rsidRPr="00300C64">
        <w:rPr>
          <w:rFonts w:cstheme="minorHAnsi"/>
          <w:noProof/>
        </w:rPr>
        <w:drawing>
          <wp:inline distT="0" distB="0" distL="0" distR="0" wp14:anchorId="54FA6E61" wp14:editId="2E65D1BD">
            <wp:extent cx="6515100" cy="3606399"/>
            <wp:effectExtent l="0" t="0" r="0" b="0"/>
            <wp:docPr id="1170256782"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56782" name="Picture 1" descr="A screenshot of a computer&#10;&#10;Description automatically generated with medium confidence"/>
                    <pic:cNvPicPr/>
                  </pic:nvPicPr>
                  <pic:blipFill>
                    <a:blip r:embed="rId13"/>
                    <a:stretch>
                      <a:fillRect/>
                    </a:stretch>
                  </pic:blipFill>
                  <pic:spPr>
                    <a:xfrm>
                      <a:off x="0" y="0"/>
                      <a:ext cx="6547777" cy="3624487"/>
                    </a:xfrm>
                    <a:prstGeom prst="rect">
                      <a:avLst/>
                    </a:prstGeom>
                  </pic:spPr>
                </pic:pic>
              </a:graphicData>
            </a:graphic>
          </wp:inline>
        </w:drawing>
      </w:r>
    </w:p>
    <w:p w14:paraId="24FBB811" w14:textId="77777777" w:rsidR="00300C64" w:rsidRDefault="00300C64" w:rsidP="00300C64">
      <w:pPr>
        <w:rPr>
          <w:rStyle w:val="pathleafnode1"/>
          <w:rFonts w:cstheme="minorHAnsi"/>
          <w:b w:val="0"/>
        </w:rPr>
      </w:pPr>
      <w:r>
        <w:rPr>
          <w:b/>
        </w:rPr>
        <w:t>Check Questionable Transactions -</w:t>
      </w:r>
      <w:r w:rsidRPr="00C358E4">
        <w:rPr>
          <w:rFonts w:cstheme="minorHAnsi"/>
          <w:b/>
        </w:rPr>
        <w:t xml:space="preserve"> </w:t>
      </w:r>
      <w:r w:rsidRPr="00C358E4">
        <w:rPr>
          <w:rFonts w:cstheme="minorHAnsi"/>
          <w:bCs/>
        </w:rPr>
        <w:t>Run QTR report to check questionable transactions – BI (Cognos) -</w:t>
      </w:r>
      <w:r w:rsidRPr="006E4DE7">
        <w:rPr>
          <w:rFonts w:cstheme="minorHAnsi"/>
          <w:bCs/>
        </w:rPr>
        <w:t xml:space="preserve"> </w:t>
      </w:r>
      <w:r w:rsidRPr="006E4DE7">
        <w:rPr>
          <w:rStyle w:val="pathseparator1"/>
          <w:rFonts w:cstheme="minorHAnsi"/>
        </w:rPr>
        <w:t xml:space="preserve">‎&gt; </w:t>
      </w:r>
      <w:hyperlink r:id="rId14" w:history="1">
        <w:r w:rsidRPr="006E4DE7">
          <w:rPr>
            <w:rStyle w:val="Hyperlink"/>
            <w:rFonts w:cstheme="minorHAnsi"/>
            <w:color w:val="auto"/>
          </w:rPr>
          <w:t>Boiler Insight</w:t>
        </w:r>
      </w:hyperlink>
      <w:r w:rsidRPr="006E4DE7">
        <w:rPr>
          <w:rStyle w:val="pathseparator1"/>
          <w:rFonts w:cstheme="minorHAnsi"/>
        </w:rPr>
        <w:t xml:space="preserve"> ‎&gt; </w:t>
      </w:r>
      <w:hyperlink r:id="rId15" w:history="1">
        <w:r w:rsidRPr="006E4DE7">
          <w:rPr>
            <w:rStyle w:val="Hyperlink"/>
            <w:rFonts w:cstheme="minorHAnsi"/>
            <w:color w:val="auto"/>
          </w:rPr>
          <w:t>Departmental Content</w:t>
        </w:r>
      </w:hyperlink>
      <w:r w:rsidRPr="006E4DE7">
        <w:rPr>
          <w:rStyle w:val="pathseparator1"/>
          <w:rFonts w:cstheme="minorHAnsi"/>
        </w:rPr>
        <w:t xml:space="preserve"> ‎&gt; </w:t>
      </w:r>
      <w:hyperlink r:id="rId16" w:history="1">
        <w:r w:rsidRPr="006E4DE7">
          <w:rPr>
            <w:rStyle w:val="Hyperlink"/>
            <w:rFonts w:cstheme="minorHAnsi"/>
            <w:color w:val="auto"/>
          </w:rPr>
          <w:t>West Lafayette</w:t>
        </w:r>
      </w:hyperlink>
      <w:r w:rsidRPr="006E4DE7">
        <w:rPr>
          <w:rStyle w:val="pathseparator1"/>
          <w:rFonts w:cstheme="minorHAnsi"/>
        </w:rPr>
        <w:t xml:space="preserve"> ‎&gt; </w:t>
      </w:r>
      <w:hyperlink r:id="rId17" w:history="1">
        <w:r w:rsidRPr="006E4DE7">
          <w:rPr>
            <w:rStyle w:val="Hyperlink"/>
            <w:rFonts w:cstheme="minorHAnsi"/>
            <w:color w:val="auto"/>
          </w:rPr>
          <w:t>Office of the Treasurer (formerly Business Services)</w:t>
        </w:r>
      </w:hyperlink>
      <w:r w:rsidRPr="006E4DE7">
        <w:rPr>
          <w:rStyle w:val="pathseparator1"/>
          <w:rFonts w:cstheme="minorHAnsi"/>
        </w:rPr>
        <w:t xml:space="preserve"> ‎&gt; </w:t>
      </w:r>
      <w:hyperlink r:id="rId18" w:history="1">
        <w:r w:rsidRPr="006E4DE7">
          <w:rPr>
            <w:rStyle w:val="Hyperlink"/>
            <w:rFonts w:cstheme="minorHAnsi"/>
            <w:color w:val="auto"/>
          </w:rPr>
          <w:t>SPS</w:t>
        </w:r>
      </w:hyperlink>
      <w:r w:rsidRPr="006E4DE7">
        <w:rPr>
          <w:rStyle w:val="pathseparator1"/>
          <w:rFonts w:cstheme="minorHAnsi"/>
        </w:rPr>
        <w:t xml:space="preserve"> ‎&gt;</w:t>
      </w:r>
      <w:r w:rsidRPr="00C358E4">
        <w:rPr>
          <w:rStyle w:val="pathseparator1"/>
          <w:rFonts w:cstheme="minorHAnsi"/>
        </w:rPr>
        <w:t xml:space="preserve"> </w:t>
      </w:r>
      <w:r w:rsidRPr="003D15EB">
        <w:rPr>
          <w:rStyle w:val="pathleafnode1"/>
          <w:rFonts w:cstheme="minorHAnsi"/>
          <w:u w:val="single"/>
        </w:rPr>
        <w:t>Post Award</w:t>
      </w:r>
    </w:p>
    <w:p w14:paraId="67D13D0A" w14:textId="77777777" w:rsidR="00300C64" w:rsidRDefault="00300C64" w:rsidP="00300C64">
      <w:pPr>
        <w:pStyle w:val="ListParagraph"/>
        <w:numPr>
          <w:ilvl w:val="0"/>
          <w:numId w:val="11"/>
        </w:numPr>
        <w:spacing w:after="200" w:line="276" w:lineRule="auto"/>
        <w:ind w:left="720"/>
        <w:rPr>
          <w:rFonts w:cstheme="minorHAnsi"/>
        </w:rPr>
      </w:pPr>
      <w:r w:rsidRPr="00C358E4">
        <w:rPr>
          <w:rFonts w:cstheme="minorHAnsi"/>
        </w:rPr>
        <w:t>Review charges for approvals and/or allowability</w:t>
      </w:r>
    </w:p>
    <w:p w14:paraId="66B97D67" w14:textId="77777777" w:rsidR="004C5BCE" w:rsidRPr="004C5BCE" w:rsidRDefault="00300C64" w:rsidP="00300C64">
      <w:pPr>
        <w:pStyle w:val="ListParagraph"/>
        <w:numPr>
          <w:ilvl w:val="0"/>
          <w:numId w:val="11"/>
        </w:numPr>
        <w:spacing w:after="200" w:line="276" w:lineRule="auto"/>
        <w:rPr>
          <w:rFonts w:cstheme="minorHAnsi"/>
          <w:b/>
        </w:rPr>
      </w:pPr>
      <w:r w:rsidRPr="000B162F">
        <w:rPr>
          <w:rFonts w:cstheme="minorHAnsi"/>
        </w:rPr>
        <w:t>QTR – SPS Guidance</w:t>
      </w:r>
    </w:p>
    <w:p w14:paraId="611F92CE" w14:textId="6CE42218" w:rsidR="00300C64" w:rsidRPr="000B162F" w:rsidRDefault="004C5BCE" w:rsidP="004C5BCE">
      <w:pPr>
        <w:pStyle w:val="ListParagraph"/>
        <w:spacing w:after="200" w:line="276" w:lineRule="auto"/>
        <w:ind w:left="1080"/>
        <w:rPr>
          <w:rFonts w:cstheme="minorHAnsi"/>
          <w:b/>
        </w:rPr>
      </w:pPr>
      <w:hyperlink r:id="rId19" w:history="1">
        <w:r w:rsidRPr="001379DC">
          <w:rPr>
            <w:rStyle w:val="Hyperlink"/>
            <w:rFonts w:cstheme="minorHAnsi"/>
          </w:rPr>
          <w:t>https://www.purdue.edu/business/sps/pdf/Questionable_Transaction_Report_Process.pdf</w:t>
        </w:r>
      </w:hyperlink>
    </w:p>
    <w:p w14:paraId="134FD170" w14:textId="4F1CA543" w:rsidR="00300C64" w:rsidRPr="000B162F" w:rsidRDefault="00300C64" w:rsidP="00300C64">
      <w:pPr>
        <w:rPr>
          <w:rFonts w:cstheme="minorHAnsi"/>
          <w:b/>
        </w:rPr>
      </w:pPr>
      <w:r w:rsidRPr="000B162F">
        <w:rPr>
          <w:rFonts w:cstheme="minorHAnsi"/>
          <w:b/>
        </w:rPr>
        <w:t xml:space="preserve">Check Regulatory - </w:t>
      </w:r>
      <w:r w:rsidRPr="000B162F">
        <w:rPr>
          <w:rFonts w:cstheme="minorHAnsi"/>
        </w:rPr>
        <w:t xml:space="preserve">Run BI – Cognos report </w:t>
      </w:r>
      <w:r w:rsidRPr="000B162F">
        <w:rPr>
          <w:rStyle w:val="pathseparator1"/>
          <w:rFonts w:cstheme="minorHAnsi"/>
        </w:rPr>
        <w:t xml:space="preserve">‎&gt; </w:t>
      </w:r>
      <w:hyperlink r:id="rId20" w:history="1">
        <w:r w:rsidRPr="000B162F">
          <w:rPr>
            <w:rStyle w:val="Hyperlink"/>
            <w:rFonts w:cstheme="minorHAnsi"/>
            <w:color w:val="auto"/>
          </w:rPr>
          <w:t>Boiler Insight</w:t>
        </w:r>
      </w:hyperlink>
      <w:r w:rsidRPr="000B162F">
        <w:rPr>
          <w:rStyle w:val="pathseparator1"/>
          <w:rFonts w:cstheme="minorHAnsi"/>
        </w:rPr>
        <w:t xml:space="preserve"> ‎&gt; </w:t>
      </w:r>
      <w:hyperlink r:id="rId21" w:history="1">
        <w:r w:rsidRPr="000B162F">
          <w:rPr>
            <w:rStyle w:val="Hyperlink"/>
            <w:rFonts w:cstheme="minorHAnsi"/>
            <w:color w:val="auto"/>
          </w:rPr>
          <w:t>Departmental Content</w:t>
        </w:r>
      </w:hyperlink>
      <w:r w:rsidRPr="000B162F">
        <w:rPr>
          <w:rStyle w:val="pathseparator1"/>
          <w:rFonts w:cstheme="minorHAnsi"/>
        </w:rPr>
        <w:t xml:space="preserve"> ‎&gt; </w:t>
      </w:r>
      <w:hyperlink r:id="rId22" w:history="1">
        <w:r w:rsidRPr="000B162F">
          <w:rPr>
            <w:rStyle w:val="Hyperlink"/>
            <w:rFonts w:cstheme="minorHAnsi"/>
            <w:color w:val="auto"/>
          </w:rPr>
          <w:t>West Lafayette</w:t>
        </w:r>
      </w:hyperlink>
      <w:r w:rsidRPr="000B162F">
        <w:rPr>
          <w:rStyle w:val="pathseparator1"/>
          <w:rFonts w:cstheme="minorHAnsi"/>
        </w:rPr>
        <w:t xml:space="preserve"> ‎&gt; </w:t>
      </w:r>
      <w:hyperlink r:id="rId23" w:history="1">
        <w:r w:rsidRPr="000B162F">
          <w:rPr>
            <w:rStyle w:val="Hyperlink"/>
            <w:rFonts w:cstheme="minorHAnsi"/>
            <w:color w:val="auto"/>
          </w:rPr>
          <w:t>Office of the Treasurer (formerly Business Services)</w:t>
        </w:r>
      </w:hyperlink>
      <w:r w:rsidRPr="000B162F">
        <w:rPr>
          <w:rStyle w:val="pathseparator1"/>
          <w:rFonts w:cstheme="minorHAnsi"/>
        </w:rPr>
        <w:t xml:space="preserve"> ‎&gt; </w:t>
      </w:r>
      <w:hyperlink r:id="rId24" w:history="1">
        <w:r w:rsidRPr="000B162F">
          <w:rPr>
            <w:rStyle w:val="Hyperlink"/>
            <w:rFonts w:cstheme="minorHAnsi"/>
            <w:color w:val="auto"/>
          </w:rPr>
          <w:t>SPS</w:t>
        </w:r>
      </w:hyperlink>
      <w:r w:rsidRPr="000B162F">
        <w:rPr>
          <w:rStyle w:val="pathseparator1"/>
          <w:rFonts w:cstheme="minorHAnsi"/>
        </w:rPr>
        <w:t xml:space="preserve"> ‎&gt; </w:t>
      </w:r>
      <w:r w:rsidRPr="000B162F">
        <w:rPr>
          <w:rStyle w:val="pathleafnode1"/>
          <w:rFonts w:cstheme="minorHAnsi"/>
          <w:u w:val="single"/>
        </w:rPr>
        <w:t>Post Award</w:t>
      </w:r>
    </w:p>
    <w:p w14:paraId="78227F0A" w14:textId="77777777" w:rsidR="00300C64" w:rsidRPr="00C358E4" w:rsidRDefault="00300C64" w:rsidP="00300C64">
      <w:pPr>
        <w:rPr>
          <w:rFonts w:cstheme="minorHAnsi"/>
        </w:rPr>
      </w:pPr>
      <w:r w:rsidRPr="00C358E4">
        <w:rPr>
          <w:rFonts w:cstheme="minorHAnsi"/>
        </w:rPr>
        <w:t>*If expenses posted to any of the above ensure proper regulatory approvals were in place.</w:t>
      </w:r>
    </w:p>
    <w:p w14:paraId="2123E913" w14:textId="77777777" w:rsidR="00300C64" w:rsidRDefault="00300C64" w:rsidP="00300C64">
      <w:pPr>
        <w:rPr>
          <w:b/>
        </w:rPr>
      </w:pPr>
      <w:r>
        <w:rPr>
          <w:b/>
        </w:rPr>
        <w:t xml:space="preserve">Participant Support Costs </w:t>
      </w:r>
    </w:p>
    <w:p w14:paraId="79B1545E" w14:textId="02DE621E" w:rsidR="00300C64" w:rsidRPr="00C358E4" w:rsidRDefault="00300C64" w:rsidP="00300C64">
      <w:pPr>
        <w:pStyle w:val="ListParagraph"/>
        <w:numPr>
          <w:ilvl w:val="0"/>
          <w:numId w:val="11"/>
        </w:numPr>
        <w:spacing w:after="200" w:line="276" w:lineRule="auto"/>
        <w:ind w:left="720"/>
        <w:rPr>
          <w:b/>
        </w:rPr>
      </w:pPr>
      <w:r>
        <w:t xml:space="preserve">Ensure participant support is expended </w:t>
      </w:r>
      <w:r w:rsidR="00CB5B59">
        <w:t>appropriately.</w:t>
      </w:r>
    </w:p>
    <w:p w14:paraId="22FE8B84" w14:textId="77777777" w:rsidR="00300C64" w:rsidRPr="006E4DE7" w:rsidRDefault="00300C64" w:rsidP="00300C64">
      <w:pPr>
        <w:pStyle w:val="ListParagraph"/>
        <w:numPr>
          <w:ilvl w:val="0"/>
          <w:numId w:val="11"/>
        </w:numPr>
        <w:spacing w:after="200" w:line="276" w:lineRule="auto"/>
        <w:ind w:left="720"/>
        <w:rPr>
          <w:b/>
        </w:rPr>
      </w:pPr>
      <w:r>
        <w:t>Obtain confirmation from BO that all charges posted to the Participant Support account were truly for Participant Support</w:t>
      </w:r>
    </w:p>
    <w:p w14:paraId="3A254439" w14:textId="77777777" w:rsidR="004C5BCE" w:rsidRPr="004C5BCE" w:rsidRDefault="00300C64" w:rsidP="004C5BCE">
      <w:pPr>
        <w:pStyle w:val="ListParagraph"/>
        <w:numPr>
          <w:ilvl w:val="0"/>
          <w:numId w:val="11"/>
        </w:numPr>
        <w:spacing w:after="200" w:line="276" w:lineRule="auto"/>
        <w:ind w:left="720"/>
        <w:rPr>
          <w:b/>
        </w:rPr>
      </w:pPr>
      <w:r>
        <w:t>Guidelines for Participant Support Costs</w:t>
      </w:r>
    </w:p>
    <w:p w14:paraId="4C54321C" w14:textId="0C45CFFA" w:rsidR="004C5BCE" w:rsidRPr="004C5BCE" w:rsidRDefault="004C5BCE" w:rsidP="004C5BCE">
      <w:pPr>
        <w:pStyle w:val="ListParagraph"/>
        <w:spacing w:after="200" w:line="276" w:lineRule="auto"/>
        <w:rPr>
          <w:b/>
        </w:rPr>
      </w:pPr>
      <w:hyperlink r:id="rId25" w:history="1">
        <w:r w:rsidRPr="001379DC">
          <w:rPr>
            <w:rStyle w:val="Hyperlink"/>
            <w:b/>
          </w:rPr>
          <w:t>https://www.purdue.edu/business/sps/pdf/Participant_Support_vs_Human_Incentives.pdf</w:t>
        </w:r>
      </w:hyperlink>
    </w:p>
    <w:p w14:paraId="3F2AF11A" w14:textId="77777777" w:rsidR="00300C64" w:rsidRPr="00103F74" w:rsidRDefault="00300C64" w:rsidP="00300C64">
      <w:pPr>
        <w:rPr>
          <w:b/>
        </w:rPr>
      </w:pPr>
      <w:r>
        <w:rPr>
          <w:b/>
        </w:rPr>
        <w:t xml:space="preserve">Check </w:t>
      </w:r>
      <w:r w:rsidRPr="00103F74">
        <w:rPr>
          <w:b/>
        </w:rPr>
        <w:t>Pre-Award Charges</w:t>
      </w:r>
    </w:p>
    <w:p w14:paraId="6D704550" w14:textId="0F32DEA8" w:rsidR="00300C64" w:rsidRDefault="00300C64" w:rsidP="00300C64">
      <w:pPr>
        <w:numPr>
          <w:ilvl w:val="0"/>
          <w:numId w:val="9"/>
        </w:numPr>
        <w:spacing w:after="0" w:line="240" w:lineRule="auto"/>
      </w:pPr>
      <w:r w:rsidRPr="00103F74">
        <w:t xml:space="preserve">Are </w:t>
      </w:r>
      <w:r w:rsidR="00E2503A" w:rsidRPr="00103F74">
        <w:t>Pre-Award</w:t>
      </w:r>
      <w:r w:rsidRPr="00103F74">
        <w:t xml:space="preserve"> charges allowable?</w:t>
      </w:r>
    </w:p>
    <w:p w14:paraId="07200A39" w14:textId="77777777" w:rsidR="00300C64" w:rsidRPr="00103F74" w:rsidRDefault="00300C64" w:rsidP="00300C64">
      <w:pPr>
        <w:numPr>
          <w:ilvl w:val="0"/>
          <w:numId w:val="9"/>
        </w:numPr>
        <w:spacing w:after="0" w:line="240" w:lineRule="auto"/>
      </w:pPr>
      <w:r>
        <w:t>Run a Payroll Transaction Report to confirm salary dates</w:t>
      </w:r>
    </w:p>
    <w:p w14:paraId="7334DF6E" w14:textId="77777777" w:rsidR="00300C64" w:rsidRDefault="00300C64" w:rsidP="00300C64">
      <w:pPr>
        <w:numPr>
          <w:ilvl w:val="0"/>
          <w:numId w:val="9"/>
        </w:numPr>
        <w:spacing w:after="0" w:line="240" w:lineRule="auto"/>
      </w:pPr>
      <w:r w:rsidRPr="00103F74">
        <w:lastRenderedPageBreak/>
        <w:t>If project start date is after 1</w:t>
      </w:r>
      <w:r w:rsidRPr="00103F74">
        <w:rPr>
          <w:vertAlign w:val="superscript"/>
        </w:rPr>
        <w:t>st</w:t>
      </w:r>
      <w:r w:rsidRPr="00103F74">
        <w:t xml:space="preserve"> of month, confirm with </w:t>
      </w:r>
      <w:r>
        <w:t>BO that salaries were pro-rated</w:t>
      </w:r>
    </w:p>
    <w:p w14:paraId="7CE4A15E" w14:textId="77777777" w:rsidR="003C4E64" w:rsidRDefault="003C4E64" w:rsidP="00300C64">
      <w:pPr>
        <w:rPr>
          <w:b/>
        </w:rPr>
      </w:pPr>
    </w:p>
    <w:p w14:paraId="332C21DF" w14:textId="08B40306" w:rsidR="00300C64" w:rsidRDefault="00300C64" w:rsidP="00300C64">
      <w:pPr>
        <w:rPr>
          <w:b/>
        </w:rPr>
      </w:pPr>
      <w:r>
        <w:rPr>
          <w:b/>
        </w:rPr>
        <w:t>Review Charges 9</w:t>
      </w:r>
      <w:r w:rsidRPr="00D5602D">
        <w:rPr>
          <w:b/>
        </w:rPr>
        <w:t>0 days prior to Expiration</w:t>
      </w:r>
      <w:r>
        <w:rPr>
          <w:b/>
        </w:rPr>
        <w:t xml:space="preserve"> – </w:t>
      </w:r>
      <w:r w:rsidRPr="00140490">
        <w:t>things to consider:</w:t>
      </w:r>
    </w:p>
    <w:p w14:paraId="3F1C327E" w14:textId="77777777" w:rsidR="00300C64" w:rsidRPr="00D5602D" w:rsidRDefault="00300C64" w:rsidP="00300C64">
      <w:pPr>
        <w:numPr>
          <w:ilvl w:val="0"/>
          <w:numId w:val="10"/>
        </w:numPr>
        <w:spacing w:after="0" w:line="240" w:lineRule="auto"/>
      </w:pPr>
      <w:r w:rsidRPr="00D5602D">
        <w:t>What is the project?</w:t>
      </w:r>
    </w:p>
    <w:p w14:paraId="37C9D461" w14:textId="77777777" w:rsidR="00300C64" w:rsidRPr="00D5602D" w:rsidRDefault="00300C64" w:rsidP="00300C64">
      <w:pPr>
        <w:numPr>
          <w:ilvl w:val="0"/>
          <w:numId w:val="10"/>
        </w:numPr>
        <w:spacing w:after="0" w:line="240" w:lineRule="auto"/>
      </w:pPr>
      <w:r w:rsidRPr="00D5602D">
        <w:t>What items were purchased?</w:t>
      </w:r>
    </w:p>
    <w:p w14:paraId="52152340" w14:textId="77777777" w:rsidR="00300C64" w:rsidRPr="00D5602D" w:rsidRDefault="00300C64" w:rsidP="00300C64">
      <w:pPr>
        <w:numPr>
          <w:ilvl w:val="1"/>
          <w:numId w:val="10"/>
        </w:numPr>
        <w:spacing w:after="0" w:line="240" w:lineRule="auto"/>
      </w:pPr>
      <w:r w:rsidRPr="00D5602D">
        <w:t>Type</w:t>
      </w:r>
      <w:r>
        <w:t>/Volume/Amount</w:t>
      </w:r>
      <w:r w:rsidRPr="00D5602D">
        <w:t>?</w:t>
      </w:r>
    </w:p>
    <w:p w14:paraId="0FF62399" w14:textId="77777777" w:rsidR="00300C64" w:rsidRDefault="00300C64" w:rsidP="00300C64">
      <w:pPr>
        <w:rPr>
          <w:b/>
        </w:rPr>
      </w:pPr>
    </w:p>
    <w:p w14:paraId="70C053C9" w14:textId="77777777" w:rsidR="00300C64" w:rsidRDefault="00300C64" w:rsidP="00300C64">
      <w:pPr>
        <w:rPr>
          <w:b/>
        </w:rPr>
      </w:pPr>
      <w:r w:rsidRPr="00103F74">
        <w:rPr>
          <w:b/>
        </w:rPr>
        <w:t>Check Post-Expiration Charges</w:t>
      </w:r>
      <w:r>
        <w:rPr>
          <w:b/>
        </w:rPr>
        <w:t xml:space="preserve"> </w:t>
      </w:r>
    </w:p>
    <w:p w14:paraId="1D5B307F" w14:textId="7DE29876" w:rsidR="00300C64" w:rsidRPr="00C358E4" w:rsidRDefault="00300C64" w:rsidP="00300C64">
      <w:pPr>
        <w:numPr>
          <w:ilvl w:val="0"/>
          <w:numId w:val="16"/>
        </w:numPr>
        <w:spacing w:after="0" w:line="240" w:lineRule="auto"/>
      </w:pPr>
      <w:r w:rsidRPr="00103F74">
        <w:t xml:space="preserve">Are </w:t>
      </w:r>
      <w:r>
        <w:t xml:space="preserve">the </w:t>
      </w:r>
      <w:r w:rsidRPr="00103F74">
        <w:t>post-expiration charges allowable?</w:t>
      </w:r>
      <w:r>
        <w:t xml:space="preserve"> Look at documents in </w:t>
      </w:r>
      <w:r w:rsidR="005C7D8A">
        <w:t>Perceptive Content</w:t>
      </w:r>
      <w:r w:rsidR="00EC5AEC">
        <w:t xml:space="preserve"> </w:t>
      </w:r>
      <w:r w:rsidR="005C7D8A">
        <w:t>(</w:t>
      </w:r>
      <w:r>
        <w:t>WebNow</w:t>
      </w:r>
      <w:r w:rsidR="005C7D8A">
        <w:t>)</w:t>
      </w:r>
      <w:r>
        <w:t xml:space="preserve"> to confirm dates. Run</w:t>
      </w:r>
      <w:r w:rsidRPr="00C358E4">
        <w:t xml:space="preserve"> a Pay</w:t>
      </w:r>
      <w:r>
        <w:t>roll Transaction Report</w:t>
      </w:r>
      <w:r w:rsidRPr="00C358E4">
        <w:t xml:space="preserve"> </w:t>
      </w:r>
      <w:r>
        <w:t xml:space="preserve">in COGNOS </w:t>
      </w:r>
      <w:r w:rsidRPr="00C358E4">
        <w:t>to check salary dates</w:t>
      </w:r>
    </w:p>
    <w:p w14:paraId="4E602FF5" w14:textId="77777777" w:rsidR="00300C64" w:rsidRDefault="00300C64" w:rsidP="00300C64">
      <w:pPr>
        <w:numPr>
          <w:ilvl w:val="0"/>
          <w:numId w:val="13"/>
        </w:numPr>
        <w:spacing w:after="0" w:line="240" w:lineRule="auto"/>
      </w:pPr>
      <w:r w:rsidRPr="00103F74">
        <w:t>If project end date is before last day of month, confirm with BO that</w:t>
      </w:r>
      <w:r>
        <w:t xml:space="preserve"> salaries were pro-rated</w:t>
      </w:r>
    </w:p>
    <w:p w14:paraId="5B1CB034" w14:textId="77777777" w:rsidR="00300C64" w:rsidRPr="00103F74" w:rsidRDefault="00300C64" w:rsidP="00300C64">
      <w:pPr>
        <w:numPr>
          <w:ilvl w:val="0"/>
          <w:numId w:val="13"/>
        </w:numPr>
        <w:spacing w:after="0" w:line="240" w:lineRule="auto"/>
      </w:pPr>
      <w:r>
        <w:t>Have business office confirm any charges you are unable to confirm</w:t>
      </w:r>
    </w:p>
    <w:p w14:paraId="76A0B1CC" w14:textId="77777777" w:rsidR="00300C64" w:rsidRDefault="00300C64" w:rsidP="00300C64">
      <w:pPr>
        <w:rPr>
          <w:b/>
        </w:rPr>
      </w:pPr>
    </w:p>
    <w:p w14:paraId="0DD1E96E" w14:textId="77777777" w:rsidR="00300C64" w:rsidRPr="007F25EE" w:rsidRDefault="00300C64" w:rsidP="00300C64">
      <w:pPr>
        <w:rPr>
          <w:b/>
        </w:rPr>
      </w:pPr>
      <w:r w:rsidRPr="007F25EE">
        <w:rPr>
          <w:b/>
        </w:rPr>
        <w:t>Commitments/Reservations</w:t>
      </w:r>
    </w:p>
    <w:p w14:paraId="48F4E06D" w14:textId="389F5C61" w:rsidR="00300C64" w:rsidRPr="00103F74" w:rsidRDefault="00300C64" w:rsidP="00300C64">
      <w:pPr>
        <w:numPr>
          <w:ilvl w:val="0"/>
          <w:numId w:val="14"/>
        </w:numPr>
        <w:spacing w:after="0" w:line="240" w:lineRule="auto"/>
      </w:pPr>
      <w:r>
        <w:t xml:space="preserve">Run </w:t>
      </w:r>
      <w:r w:rsidR="00E2503A">
        <w:t>line-item</w:t>
      </w:r>
      <w:r>
        <w:t xml:space="preserve"> display (T-Code S_PLN_16000269), choose layout /COMMRESPRK (Commitments/Reservations/Parked Documents). If a balance appears, there is a commitment on the account.</w:t>
      </w:r>
    </w:p>
    <w:p w14:paraId="755289AA" w14:textId="77777777" w:rsidR="00300C64" w:rsidRPr="00D15D23" w:rsidRDefault="00300C64" w:rsidP="00300C64">
      <w:pPr>
        <w:numPr>
          <w:ilvl w:val="0"/>
          <w:numId w:val="14"/>
        </w:numPr>
        <w:spacing w:after="0" w:line="240" w:lineRule="auto"/>
      </w:pPr>
      <w:r w:rsidRPr="007F25EE">
        <w:t>Include as part of final expenses or not? Verify with BO</w:t>
      </w:r>
    </w:p>
    <w:p w14:paraId="7A783750" w14:textId="77777777" w:rsidR="00300C64" w:rsidRDefault="00300C64" w:rsidP="00300C64">
      <w:pPr>
        <w:contextualSpacing/>
        <w:rPr>
          <w:b/>
        </w:rPr>
      </w:pPr>
    </w:p>
    <w:p w14:paraId="70EF024D" w14:textId="77777777" w:rsidR="00300C64" w:rsidRPr="00103F74" w:rsidRDefault="00300C64" w:rsidP="00300C64">
      <w:pPr>
        <w:contextualSpacing/>
        <w:rPr>
          <w:b/>
        </w:rPr>
      </w:pPr>
      <w:r w:rsidRPr="00103F74">
        <w:rPr>
          <w:b/>
        </w:rPr>
        <w:t>Check Foreign Travel – if applicable</w:t>
      </w:r>
    </w:p>
    <w:p w14:paraId="1C38491F" w14:textId="77777777" w:rsidR="00300C64" w:rsidRDefault="00300C64" w:rsidP="00300C64">
      <w:pPr>
        <w:numPr>
          <w:ilvl w:val="0"/>
          <w:numId w:val="14"/>
        </w:numPr>
        <w:spacing w:after="0" w:line="240" w:lineRule="auto"/>
      </w:pPr>
      <w:r w:rsidRPr="00103F74">
        <w:t>Is foreign travel allowable?</w:t>
      </w:r>
      <w:r>
        <w:t xml:space="preserve"> If not do we have documented approval?</w:t>
      </w:r>
    </w:p>
    <w:p w14:paraId="3659FB8F" w14:textId="3910E372" w:rsidR="00300C64" w:rsidRPr="00E47A38" w:rsidRDefault="00300C64" w:rsidP="00300C64">
      <w:pPr>
        <w:numPr>
          <w:ilvl w:val="0"/>
          <w:numId w:val="14"/>
        </w:numPr>
        <w:spacing w:after="0" w:line="240" w:lineRule="auto"/>
        <w:rPr>
          <w:b/>
        </w:rPr>
      </w:pPr>
      <w:r w:rsidRPr="00E47A38">
        <w:t xml:space="preserve">For converted grants you will need to run </w:t>
      </w:r>
      <w:r w:rsidR="00EC5AEC" w:rsidRPr="00E47A38">
        <w:t>line-item</w:t>
      </w:r>
      <w:r w:rsidRPr="00E47A38">
        <w:t xml:space="preserve"> display (T-Code S_PLN_16000269), choose layout /Foreign Trv (Foreign Travel/SPS) on the old grant to see if any charges posted to a foreign travel GL prior to 7/1/18. </w:t>
      </w:r>
    </w:p>
    <w:p w14:paraId="351479DC" w14:textId="77777777" w:rsidR="00300C64" w:rsidRDefault="00300C64" w:rsidP="00300C64">
      <w:pPr>
        <w:tabs>
          <w:tab w:val="num" w:pos="720"/>
        </w:tabs>
        <w:rPr>
          <w:b/>
        </w:rPr>
      </w:pPr>
    </w:p>
    <w:p w14:paraId="6D93CFC0" w14:textId="77777777" w:rsidR="00300C64" w:rsidRDefault="00300C64" w:rsidP="00300C64">
      <w:pPr>
        <w:tabs>
          <w:tab w:val="num" w:pos="720"/>
        </w:tabs>
        <w:rPr>
          <w:b/>
        </w:rPr>
      </w:pPr>
      <w:r w:rsidRPr="00103F74">
        <w:rPr>
          <w:b/>
        </w:rPr>
        <w:t>Check for Admin &amp; Clerical salaries</w:t>
      </w:r>
      <w:r>
        <w:rPr>
          <w:b/>
        </w:rPr>
        <w:t xml:space="preserve"> (Federal &amp; Federal pass-thru) </w:t>
      </w:r>
    </w:p>
    <w:p w14:paraId="5A95E8FE" w14:textId="77777777" w:rsidR="00300C64" w:rsidRDefault="00300C64" w:rsidP="00300C64">
      <w:pPr>
        <w:tabs>
          <w:tab w:val="num" w:pos="720"/>
        </w:tabs>
      </w:pPr>
      <w:r w:rsidRPr="00103F74">
        <w:t xml:space="preserve">If admin or clerical salaries </w:t>
      </w:r>
      <w:r>
        <w:t>were charged</w:t>
      </w:r>
      <w:r w:rsidRPr="00103F74">
        <w:t xml:space="preserve">, </w:t>
      </w:r>
      <w:r>
        <w:t>are</w:t>
      </w:r>
      <w:r w:rsidRPr="00103F74">
        <w:t xml:space="preserve"> unlike circumstances documented? </w:t>
      </w:r>
    </w:p>
    <w:p w14:paraId="44183602" w14:textId="77777777" w:rsidR="00300C64" w:rsidRDefault="00300C64" w:rsidP="00300C64">
      <w:pPr>
        <w:numPr>
          <w:ilvl w:val="0"/>
          <w:numId w:val="14"/>
        </w:numPr>
        <w:spacing w:after="0" w:line="240" w:lineRule="auto"/>
      </w:pPr>
      <w:r>
        <w:t>Guidance for checking Administrative &amp; Clerical salaries</w:t>
      </w:r>
    </w:p>
    <w:p w14:paraId="6FDCCD7B" w14:textId="77777777" w:rsidR="00300C64" w:rsidRDefault="00300C64" w:rsidP="00300C64">
      <w:pPr>
        <w:ind w:left="720"/>
      </w:pPr>
      <w:hyperlink r:id="rId26" w:history="1">
        <w:r w:rsidRPr="00B31603">
          <w:rPr>
            <w:rStyle w:val="Hyperlink"/>
          </w:rPr>
          <w:t>https://www.purdue.edu/business/sps/doc/AdminClericalSalaryCheck-updated%20May2019.docx</w:t>
        </w:r>
      </w:hyperlink>
      <w:r>
        <w:t xml:space="preserve"> </w:t>
      </w:r>
    </w:p>
    <w:p w14:paraId="04C3D0F6" w14:textId="77777777" w:rsidR="00300C64" w:rsidRDefault="00300C64" w:rsidP="00300C64">
      <w:pPr>
        <w:spacing w:after="200"/>
        <w:contextualSpacing/>
        <w:rPr>
          <w:b/>
          <w:sz w:val="21"/>
          <w:szCs w:val="21"/>
        </w:rPr>
      </w:pPr>
    </w:p>
    <w:p w14:paraId="673428C9" w14:textId="77777777" w:rsidR="00300C64" w:rsidRPr="00F41A79" w:rsidRDefault="00300C64" w:rsidP="00300C64">
      <w:pPr>
        <w:spacing w:after="200"/>
        <w:contextualSpacing/>
        <w:rPr>
          <w:rFonts w:cstheme="minorHAnsi"/>
        </w:rPr>
      </w:pPr>
      <w:r w:rsidRPr="00E2133B">
        <w:rPr>
          <w:b/>
          <w:sz w:val="21"/>
          <w:szCs w:val="21"/>
        </w:rPr>
        <w:t>Clerical Salaries</w:t>
      </w:r>
      <w:r w:rsidRPr="00E2133B">
        <w:rPr>
          <w:sz w:val="21"/>
          <w:szCs w:val="21"/>
        </w:rPr>
        <w:t xml:space="preserve"> </w:t>
      </w:r>
      <w:r w:rsidRPr="00F41A79">
        <w:rPr>
          <w:rFonts w:cstheme="minorHAnsi"/>
        </w:rPr>
        <w:t>– roll up into sponsored class 78240. If any charges appear on the FSSR in this sponsored class, review the grant agreement and budget to see if unlike circumstances were documented. If documentation cannot be located, ask the Business Office to provide documentation as part of the closing email.</w:t>
      </w:r>
    </w:p>
    <w:p w14:paraId="570D826E" w14:textId="77777777" w:rsidR="00300C64" w:rsidRDefault="00300C64" w:rsidP="00300C64">
      <w:pPr>
        <w:rPr>
          <w:rFonts w:cstheme="minorHAnsi"/>
          <w:u w:val="single"/>
        </w:rPr>
      </w:pPr>
      <w:r w:rsidRPr="00F41A79">
        <w:rPr>
          <w:rFonts w:cstheme="minorHAnsi"/>
          <w:b/>
        </w:rPr>
        <w:t>Administrative Salaries</w:t>
      </w:r>
      <w:r w:rsidRPr="00F41A79">
        <w:rPr>
          <w:rFonts w:cstheme="minorHAnsi"/>
        </w:rPr>
        <w:t xml:space="preserve"> – roll up into sponsored class 78210. If any charges appear on the FSSR in this sponsored class, further investigation is required. Run BI – Cognos report </w:t>
      </w:r>
      <w:hyperlink r:id="rId27" w:history="1">
        <w:r w:rsidRPr="00F41A79">
          <w:rPr>
            <w:rStyle w:val="Hyperlink"/>
            <w:rFonts w:cstheme="minorHAnsi"/>
            <w:color w:val="auto"/>
          </w:rPr>
          <w:t>Boiler Insight</w:t>
        </w:r>
      </w:hyperlink>
      <w:r w:rsidRPr="00F41A79">
        <w:rPr>
          <w:rStyle w:val="pathseparator1"/>
          <w:rFonts w:cstheme="minorHAnsi"/>
        </w:rPr>
        <w:t xml:space="preserve"> ‎&gt; </w:t>
      </w:r>
      <w:hyperlink r:id="rId28" w:history="1">
        <w:r w:rsidRPr="00F41A79">
          <w:rPr>
            <w:rStyle w:val="Hyperlink"/>
            <w:rFonts w:cstheme="minorHAnsi"/>
            <w:color w:val="auto"/>
          </w:rPr>
          <w:t>Standard Content</w:t>
        </w:r>
      </w:hyperlink>
      <w:r w:rsidRPr="00F41A79">
        <w:rPr>
          <w:rStyle w:val="pathseparator1"/>
          <w:rFonts w:cstheme="minorHAnsi"/>
        </w:rPr>
        <w:t xml:space="preserve"> ‎&gt; </w:t>
      </w:r>
      <w:r w:rsidRPr="00F41A79">
        <w:rPr>
          <w:rFonts w:cstheme="minorHAnsi"/>
          <w:u w:val="single"/>
        </w:rPr>
        <w:t>HR and Payroll</w:t>
      </w:r>
      <w:r w:rsidRPr="00F41A79">
        <w:rPr>
          <w:rStyle w:val="pathseparator1"/>
          <w:rFonts w:cstheme="minorHAnsi"/>
        </w:rPr>
        <w:t xml:space="preserve"> ‎&gt; </w:t>
      </w:r>
      <w:r w:rsidRPr="00F41A79">
        <w:rPr>
          <w:rFonts w:cstheme="minorHAnsi"/>
          <w:u w:val="single"/>
        </w:rPr>
        <w:t>Statement of Payroll Charges</w:t>
      </w:r>
    </w:p>
    <w:p w14:paraId="7D9E50CC" w14:textId="77777777" w:rsidR="00554AE3" w:rsidRDefault="00554AE3" w:rsidP="00300C64">
      <w:pPr>
        <w:rPr>
          <w:rFonts w:cstheme="minorHAnsi"/>
          <w:u w:val="single"/>
        </w:rPr>
      </w:pPr>
    </w:p>
    <w:p w14:paraId="2160868E" w14:textId="4BFB9391" w:rsidR="00554AE3" w:rsidRDefault="00554AE3" w:rsidP="00300C64">
      <w:pPr>
        <w:rPr>
          <w:rFonts w:cstheme="minorHAnsi"/>
          <w:b/>
          <w:bCs/>
        </w:rPr>
      </w:pPr>
      <w:r>
        <w:rPr>
          <w:rFonts w:cstheme="minorHAnsi"/>
          <w:b/>
          <w:bCs/>
        </w:rPr>
        <w:lastRenderedPageBreak/>
        <w:t>Asset Summary</w:t>
      </w:r>
    </w:p>
    <w:p w14:paraId="1839A05F" w14:textId="76D27738" w:rsidR="00FD0DCD" w:rsidRPr="00554AE3" w:rsidRDefault="00554AE3" w:rsidP="00300C64">
      <w:pPr>
        <w:rPr>
          <w:rFonts w:cstheme="minorHAnsi"/>
        </w:rPr>
      </w:pPr>
      <w:r>
        <w:rPr>
          <w:rFonts w:cstheme="minorHAnsi"/>
        </w:rPr>
        <w:t>Verify equipment purchased on grant. Who has rightful claim to the equipment? (retain title) If it is sponsor owned, is the department aware?</w:t>
      </w:r>
    </w:p>
    <w:p w14:paraId="237BD550" w14:textId="77777777" w:rsidR="00300C64" w:rsidRPr="00103F74" w:rsidRDefault="00300C64" w:rsidP="00300C64">
      <w:pPr>
        <w:rPr>
          <w:b/>
        </w:rPr>
      </w:pPr>
      <w:r w:rsidRPr="00103F74">
        <w:rPr>
          <w:b/>
        </w:rPr>
        <w:t>Check F&amp;A (IDC)</w:t>
      </w:r>
    </w:p>
    <w:p w14:paraId="60B33427" w14:textId="77777777" w:rsidR="00300C64" w:rsidRDefault="00300C64" w:rsidP="00300C64">
      <w:pPr>
        <w:numPr>
          <w:ilvl w:val="0"/>
          <w:numId w:val="15"/>
        </w:numPr>
        <w:spacing w:after="0" w:line="240" w:lineRule="auto"/>
      </w:pPr>
      <w:r w:rsidRPr="00103F74">
        <w:t>Did F&amp;A calculate properly?</w:t>
      </w:r>
    </w:p>
    <w:p w14:paraId="41694DB6" w14:textId="7C166DA8" w:rsidR="00300C64" w:rsidRPr="00103F74" w:rsidRDefault="00BB12F8" w:rsidP="00300C64">
      <w:pPr>
        <w:ind w:left="720"/>
      </w:pPr>
      <w:r>
        <w:t>Select correct layout in Line-item display determined by the applicable F&amp;A base</w:t>
      </w:r>
      <w:r w:rsidR="00FE70A3">
        <w:t xml:space="preserve"> to verify F&amp;A calculations.</w:t>
      </w:r>
      <w:r>
        <w:t xml:space="preserve"> </w:t>
      </w:r>
    </w:p>
    <w:p w14:paraId="7FD720F8" w14:textId="77777777" w:rsidR="00300C64" w:rsidRPr="00A572AB" w:rsidRDefault="00300C64" w:rsidP="00300C64">
      <w:pPr>
        <w:rPr>
          <w:b/>
        </w:rPr>
      </w:pPr>
      <w:r w:rsidRPr="00A572AB">
        <w:rPr>
          <w:b/>
        </w:rPr>
        <w:t xml:space="preserve">Subcontract </w:t>
      </w:r>
      <w:r>
        <w:rPr>
          <w:b/>
        </w:rPr>
        <w:t>Accounts</w:t>
      </w:r>
    </w:p>
    <w:p w14:paraId="7B18D2D6" w14:textId="54B0B561" w:rsidR="00300C64" w:rsidRPr="00103F74" w:rsidRDefault="00300C64" w:rsidP="00300C64">
      <w:pPr>
        <w:numPr>
          <w:ilvl w:val="0"/>
          <w:numId w:val="12"/>
        </w:numPr>
        <w:spacing w:after="0" w:line="240" w:lineRule="auto"/>
      </w:pPr>
      <w:r w:rsidRPr="00103F74">
        <w:t>Have we received a final invoice from the subcontractor?</w:t>
      </w:r>
      <w:r w:rsidR="007C1AF6">
        <w:t xml:space="preserve"> (check subrecipient calculator, final closing checklist uploaded into Perceptive by Subaward Team)</w:t>
      </w:r>
    </w:p>
    <w:p w14:paraId="025D489E" w14:textId="07B4A8CE" w:rsidR="00300C64" w:rsidRDefault="00300C64" w:rsidP="00300C64">
      <w:pPr>
        <w:numPr>
          <w:ilvl w:val="0"/>
          <w:numId w:val="12"/>
        </w:numPr>
        <w:spacing w:after="0" w:line="240" w:lineRule="auto"/>
      </w:pPr>
      <w:r w:rsidRPr="00103F74">
        <w:t>Has the subcontractor submitted any other required reports?</w:t>
      </w:r>
      <w:r w:rsidR="007C1AF6">
        <w:t xml:space="preserve"> (</w:t>
      </w:r>
      <w:r w:rsidR="00BE3DC2">
        <w:t>verify on the sub closing checklist uploaded to Perceptive</w:t>
      </w:r>
      <w:r w:rsidR="007C1AF6">
        <w:t>)</w:t>
      </w:r>
    </w:p>
    <w:p w14:paraId="4FB78607" w14:textId="77777777" w:rsidR="00300C64" w:rsidRPr="00103F74" w:rsidRDefault="00300C64" w:rsidP="00300C64">
      <w:pPr>
        <w:numPr>
          <w:ilvl w:val="0"/>
          <w:numId w:val="12"/>
        </w:numPr>
        <w:spacing w:after="0" w:line="240" w:lineRule="auto"/>
      </w:pPr>
      <w:r>
        <w:t>Has the subcontractor’s cost share requirement been met (if applicable)?</w:t>
      </w:r>
    </w:p>
    <w:p w14:paraId="4E9D8FF7" w14:textId="29AC981A" w:rsidR="00300C64" w:rsidRDefault="00300C64" w:rsidP="00300C64">
      <w:pPr>
        <w:numPr>
          <w:ilvl w:val="0"/>
          <w:numId w:val="12"/>
        </w:numPr>
        <w:spacing w:after="0" w:line="240" w:lineRule="auto"/>
      </w:pPr>
      <w:r>
        <w:t>Have all payments</w:t>
      </w:r>
      <w:r w:rsidRPr="00103F74">
        <w:t xml:space="preserve"> </w:t>
      </w:r>
      <w:r w:rsidR="00BE3DC2">
        <w:t>and final invoice from the</w:t>
      </w:r>
      <w:r w:rsidRPr="00103F74">
        <w:t xml:space="preserve"> subcontractor been processed?</w:t>
      </w:r>
      <w:r>
        <w:t xml:space="preserve"> If not, be sure to include this amount in the final request for payment.</w:t>
      </w:r>
      <w:r w:rsidR="00224D9A">
        <w:t xml:space="preserve"> (Ensure when sub calculator is reviewed that the upper section “expense amount” matches to the total of the Standard Cost Table. If not, this may indicate an invoice in process that has not posted to the grant. See below screenshot for an example of when this might happen). </w:t>
      </w:r>
    </w:p>
    <w:p w14:paraId="5128D138" w14:textId="77777777" w:rsidR="00224D9A" w:rsidRDefault="00224D9A" w:rsidP="00224D9A">
      <w:pPr>
        <w:spacing w:after="0" w:line="240" w:lineRule="auto"/>
      </w:pPr>
    </w:p>
    <w:p w14:paraId="627B25B4" w14:textId="77777777" w:rsidR="00224D9A" w:rsidRDefault="00224D9A" w:rsidP="00224D9A">
      <w:pPr>
        <w:spacing w:after="0" w:line="240" w:lineRule="auto"/>
      </w:pPr>
    </w:p>
    <w:p w14:paraId="3B5EABE8" w14:textId="0150C949" w:rsidR="00224D9A" w:rsidRDefault="00224D9A" w:rsidP="00224D9A">
      <w:pPr>
        <w:spacing w:after="0" w:line="240" w:lineRule="auto"/>
      </w:pPr>
      <w:r>
        <w:rPr>
          <w:noProof/>
        </w:rPr>
        <w:drawing>
          <wp:inline distT="0" distB="0" distL="0" distR="0" wp14:anchorId="0389A04D" wp14:editId="365A784C">
            <wp:extent cx="5943600" cy="1647825"/>
            <wp:effectExtent l="0" t="0" r="0" b="9525"/>
            <wp:docPr id="6846305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omputer&#10;&#10;Description automatically generate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943600" cy="1647825"/>
                    </a:xfrm>
                    <a:prstGeom prst="rect">
                      <a:avLst/>
                    </a:prstGeom>
                    <a:noFill/>
                    <a:ln>
                      <a:noFill/>
                    </a:ln>
                  </pic:spPr>
                </pic:pic>
              </a:graphicData>
            </a:graphic>
          </wp:inline>
        </w:drawing>
      </w:r>
    </w:p>
    <w:p w14:paraId="0DA8C3E9" w14:textId="77777777" w:rsidR="00300C64" w:rsidRDefault="00300C64" w:rsidP="00300C64"/>
    <w:p w14:paraId="1E707892" w14:textId="77777777" w:rsidR="00300C64" w:rsidRDefault="00300C64" w:rsidP="00300C64">
      <w:pPr>
        <w:rPr>
          <w:b/>
        </w:rPr>
      </w:pPr>
      <w:r>
        <w:rPr>
          <w:b/>
        </w:rPr>
        <w:t>NSF 2 Months Rule (if applicable)</w:t>
      </w:r>
    </w:p>
    <w:p w14:paraId="5BCE31FC" w14:textId="70BCA8B8" w:rsidR="00300C64" w:rsidRPr="0026247E" w:rsidRDefault="00300C64" w:rsidP="00300C64">
      <w:pPr>
        <w:pStyle w:val="ListParagraph"/>
        <w:numPr>
          <w:ilvl w:val="0"/>
          <w:numId w:val="17"/>
        </w:numPr>
        <w:spacing w:after="200" w:line="276" w:lineRule="auto"/>
        <w:rPr>
          <w:b/>
        </w:rPr>
      </w:pPr>
      <w:r w:rsidRPr="0026247E">
        <w:rPr>
          <w:rFonts w:cs="Arial"/>
        </w:rPr>
        <w:t xml:space="preserve">Check that senior personnel have not exceeded 2 months. </w:t>
      </w:r>
      <w:r w:rsidR="00E66493">
        <w:rPr>
          <w:rFonts w:cs="Arial"/>
        </w:rPr>
        <w:t xml:space="preserve">If so, follow the NSF guidance found here: </w:t>
      </w:r>
      <w:r w:rsidR="00E66493" w:rsidRPr="00E66493">
        <w:rPr>
          <w:rFonts w:cs="Arial"/>
        </w:rPr>
        <w:t xml:space="preserve">https://www.purdue.edu/business/sps/pdf/NSF_2_Months_Rule_Handbook.pdf </w:t>
      </w:r>
      <w:r w:rsidR="00E66493">
        <w:rPr>
          <w:rFonts w:cs="Arial"/>
        </w:rPr>
        <w:t>. If necessary, confirm senior personnel by running a Payroll Transaction Report</w:t>
      </w:r>
    </w:p>
    <w:p w14:paraId="10606C30" w14:textId="77777777" w:rsidR="00300C64" w:rsidRDefault="00300C64" w:rsidP="00300C64">
      <w:pPr>
        <w:rPr>
          <w:b/>
        </w:rPr>
      </w:pPr>
      <w:r>
        <w:rPr>
          <w:b/>
        </w:rPr>
        <w:t>NIH Salary Cap (if applicable)</w:t>
      </w:r>
    </w:p>
    <w:p w14:paraId="38A0A077" w14:textId="77777777" w:rsidR="00300C64" w:rsidRPr="00366026" w:rsidRDefault="00300C64" w:rsidP="00300C64">
      <w:pPr>
        <w:pStyle w:val="Header"/>
        <w:numPr>
          <w:ilvl w:val="0"/>
          <w:numId w:val="17"/>
        </w:numPr>
        <w:rPr>
          <w:b/>
        </w:rPr>
      </w:pPr>
      <w:r w:rsidRPr="00F41A79">
        <w:rPr>
          <w:rFonts w:cs="Arial"/>
        </w:rPr>
        <w:t>Confirm, based on grant number, all individuals who have exceeded the applicable salary cap limitation</w:t>
      </w:r>
      <w:r>
        <w:rPr>
          <w:rFonts w:cs="Arial"/>
        </w:rPr>
        <w:t>s</w:t>
      </w:r>
      <w:r w:rsidRPr="00F41A79">
        <w:rPr>
          <w:rFonts w:cs="Arial"/>
        </w:rPr>
        <w:t xml:space="preserve"> are in compliance. Verify for both ELI and ELII accounts.</w:t>
      </w:r>
    </w:p>
    <w:p w14:paraId="0C8ACCAA" w14:textId="77777777" w:rsidR="00366026" w:rsidRDefault="00366026" w:rsidP="00366026">
      <w:pPr>
        <w:pStyle w:val="Header"/>
        <w:rPr>
          <w:rFonts w:cs="Arial"/>
        </w:rPr>
      </w:pPr>
    </w:p>
    <w:p w14:paraId="0E07B770" w14:textId="77777777" w:rsidR="00EC7503" w:rsidRDefault="00EC7503" w:rsidP="00366026">
      <w:pPr>
        <w:pStyle w:val="Header"/>
        <w:rPr>
          <w:b/>
          <w:bCs/>
        </w:rPr>
      </w:pPr>
    </w:p>
    <w:p w14:paraId="174ED5EB" w14:textId="77777777" w:rsidR="00EC7503" w:rsidRDefault="00EC7503" w:rsidP="00366026">
      <w:pPr>
        <w:pStyle w:val="Header"/>
        <w:rPr>
          <w:b/>
          <w:bCs/>
        </w:rPr>
      </w:pPr>
    </w:p>
    <w:p w14:paraId="07B344C0" w14:textId="77777777" w:rsidR="00EC7503" w:rsidRDefault="00EC7503" w:rsidP="00366026">
      <w:pPr>
        <w:pStyle w:val="Header"/>
        <w:rPr>
          <w:b/>
          <w:bCs/>
        </w:rPr>
      </w:pPr>
    </w:p>
    <w:p w14:paraId="6D6A3BC5" w14:textId="46716818" w:rsidR="00366026" w:rsidRDefault="00366026" w:rsidP="00366026">
      <w:pPr>
        <w:pStyle w:val="Header"/>
        <w:rPr>
          <w:b/>
          <w:bCs/>
        </w:rPr>
      </w:pPr>
      <w:r w:rsidRPr="00366026">
        <w:rPr>
          <w:b/>
          <w:bCs/>
        </w:rPr>
        <w:t xml:space="preserve">Revenue GL’s </w:t>
      </w:r>
    </w:p>
    <w:p w14:paraId="05C575C3" w14:textId="77777777" w:rsidR="00366026" w:rsidRPr="00366026" w:rsidRDefault="00366026" w:rsidP="00366026">
      <w:pPr>
        <w:pStyle w:val="Header"/>
        <w:rPr>
          <w:b/>
        </w:rPr>
      </w:pPr>
    </w:p>
    <w:p w14:paraId="1F83DA2C" w14:textId="77777777" w:rsidR="00366026" w:rsidRDefault="00366026" w:rsidP="00366026">
      <w:pPr>
        <w:pStyle w:val="Header"/>
        <w:numPr>
          <w:ilvl w:val="1"/>
          <w:numId w:val="23"/>
        </w:numPr>
        <w:rPr>
          <w:bCs/>
        </w:rPr>
      </w:pPr>
      <w:r w:rsidRPr="00366026">
        <w:rPr>
          <w:bCs/>
        </w:rPr>
        <w:t>Confirm there are no balances on revenue GL’s (begins with a 4) other than 415000. Prepare JV to correct or work with the department to correct depending on the GL.</w:t>
      </w:r>
    </w:p>
    <w:p w14:paraId="58C67AF9" w14:textId="77777777" w:rsidR="00366026" w:rsidRPr="00366026" w:rsidRDefault="00366026" w:rsidP="00366026">
      <w:pPr>
        <w:pStyle w:val="Header"/>
        <w:ind w:left="1440"/>
        <w:rPr>
          <w:bCs/>
        </w:rPr>
      </w:pPr>
    </w:p>
    <w:p w14:paraId="20558927" w14:textId="1EF1B949" w:rsidR="00366026" w:rsidRDefault="00366026" w:rsidP="00366026">
      <w:pPr>
        <w:pStyle w:val="Header"/>
        <w:rPr>
          <w:b/>
          <w:bCs/>
        </w:rPr>
      </w:pPr>
      <w:r w:rsidRPr="00366026">
        <w:rPr>
          <w:b/>
          <w:bCs/>
        </w:rPr>
        <w:t xml:space="preserve">Cost Distribution after Grant Valid to Date </w:t>
      </w:r>
      <w:r w:rsidR="005367CC">
        <w:rPr>
          <w:b/>
          <w:bCs/>
        </w:rPr>
        <w:t xml:space="preserve">or Sponsored Program End Date if </w:t>
      </w:r>
    </w:p>
    <w:p w14:paraId="4F26F2AE" w14:textId="4D20B142" w:rsidR="00366026" w:rsidRPr="00366026" w:rsidRDefault="005367CC" w:rsidP="00366026">
      <w:pPr>
        <w:pStyle w:val="Header"/>
        <w:rPr>
          <w:b/>
        </w:rPr>
      </w:pPr>
      <w:r>
        <w:rPr>
          <w:b/>
        </w:rPr>
        <w:t>Carryforward is restricted (if applicable).</w:t>
      </w:r>
    </w:p>
    <w:p w14:paraId="0C7B555E" w14:textId="01B7069D" w:rsidR="00366026" w:rsidRPr="00366026" w:rsidRDefault="00366026" w:rsidP="00366026">
      <w:pPr>
        <w:pStyle w:val="Header"/>
        <w:numPr>
          <w:ilvl w:val="1"/>
          <w:numId w:val="24"/>
        </w:numPr>
        <w:rPr>
          <w:bCs/>
        </w:rPr>
      </w:pPr>
      <w:r w:rsidRPr="00366026">
        <w:rPr>
          <w:bCs/>
        </w:rPr>
        <w:t>This tab will reflect if accounts on the grant have an active cost distribution entry.</w:t>
      </w:r>
      <w:r w:rsidR="00E66493">
        <w:rPr>
          <w:bCs/>
        </w:rPr>
        <w:t xml:space="preserve"> Verify with the department that cost distribution has been moved from closing grant.</w:t>
      </w:r>
    </w:p>
    <w:p w14:paraId="29AB23CA" w14:textId="77777777" w:rsidR="00366026" w:rsidRPr="003C0154" w:rsidRDefault="00366026" w:rsidP="00366026">
      <w:pPr>
        <w:pStyle w:val="Header"/>
        <w:rPr>
          <w:b/>
        </w:rPr>
      </w:pPr>
    </w:p>
    <w:p w14:paraId="6EA6D5EA" w14:textId="77777777" w:rsidR="003C0154" w:rsidRDefault="003C0154" w:rsidP="003C0154">
      <w:pPr>
        <w:pStyle w:val="Header"/>
        <w:rPr>
          <w:rFonts w:cs="Arial"/>
        </w:rPr>
      </w:pPr>
    </w:p>
    <w:p w14:paraId="14DF3856" w14:textId="0DAE1FAD" w:rsidR="003C0154" w:rsidRDefault="003C0154" w:rsidP="003C0154">
      <w:pPr>
        <w:pStyle w:val="Header"/>
        <w:rPr>
          <w:rFonts w:cs="Arial"/>
          <w:b/>
          <w:bCs/>
        </w:rPr>
      </w:pPr>
      <w:r w:rsidRPr="003C0154">
        <w:rPr>
          <w:rFonts w:cs="Arial"/>
          <w:b/>
          <w:bCs/>
        </w:rPr>
        <w:t>COPA (if applicable)</w:t>
      </w:r>
    </w:p>
    <w:p w14:paraId="228B7585" w14:textId="5B283C44" w:rsidR="003C0154" w:rsidRDefault="003C0154" w:rsidP="003C0154">
      <w:pPr>
        <w:pStyle w:val="Header"/>
        <w:rPr>
          <w:rFonts w:cs="Arial"/>
          <w:b/>
          <w:bCs/>
        </w:rPr>
      </w:pPr>
      <w:r>
        <w:rPr>
          <w:rFonts w:cs="Arial"/>
          <w:b/>
          <w:bCs/>
        </w:rPr>
        <w:tab/>
      </w:r>
    </w:p>
    <w:p w14:paraId="6C016015" w14:textId="4544BE63" w:rsidR="003C0154" w:rsidRPr="003C0154" w:rsidRDefault="003C0154" w:rsidP="00432EDA">
      <w:pPr>
        <w:pStyle w:val="Header"/>
        <w:numPr>
          <w:ilvl w:val="0"/>
          <w:numId w:val="17"/>
        </w:numPr>
        <w:rPr>
          <w:b/>
          <w:bCs/>
        </w:rPr>
      </w:pPr>
      <w:r>
        <w:rPr>
          <w:rFonts w:cs="Arial"/>
        </w:rPr>
        <w:t>Prepare JV to transfer final COPA expenses</w:t>
      </w:r>
    </w:p>
    <w:p w14:paraId="77565BC7" w14:textId="77777777" w:rsidR="003C0154" w:rsidRDefault="003C0154" w:rsidP="003C0154">
      <w:pPr>
        <w:pStyle w:val="Header"/>
        <w:rPr>
          <w:rFonts w:cs="Arial"/>
        </w:rPr>
      </w:pPr>
    </w:p>
    <w:p w14:paraId="2D861A82" w14:textId="61CA7E67" w:rsidR="003C0154" w:rsidRPr="003C0154" w:rsidRDefault="003C0154" w:rsidP="003C0154">
      <w:pPr>
        <w:pStyle w:val="Header"/>
        <w:rPr>
          <w:rFonts w:cs="Arial"/>
          <w:b/>
          <w:bCs/>
        </w:rPr>
      </w:pPr>
      <w:r w:rsidRPr="003C0154">
        <w:rPr>
          <w:rFonts w:cs="Arial"/>
          <w:b/>
          <w:bCs/>
        </w:rPr>
        <w:t>IP Fee (if applicable)</w:t>
      </w:r>
    </w:p>
    <w:p w14:paraId="74693847" w14:textId="77777777" w:rsidR="003C0154" w:rsidRPr="003C0154" w:rsidRDefault="003C0154" w:rsidP="003C0154">
      <w:pPr>
        <w:pStyle w:val="Header"/>
        <w:rPr>
          <w:b/>
          <w:bCs/>
        </w:rPr>
      </w:pPr>
    </w:p>
    <w:p w14:paraId="1D09054D" w14:textId="50CDB43C" w:rsidR="00994259" w:rsidRPr="003C0154" w:rsidRDefault="003C0154" w:rsidP="003C0154">
      <w:pPr>
        <w:pStyle w:val="Header"/>
        <w:numPr>
          <w:ilvl w:val="0"/>
          <w:numId w:val="17"/>
        </w:numPr>
        <w:rPr>
          <w:rFonts w:cs="Arial"/>
        </w:rPr>
      </w:pPr>
      <w:r>
        <w:rPr>
          <w:rFonts w:cs="Arial"/>
        </w:rPr>
        <w:t xml:space="preserve">Check IP Fee sponsored program balance. If not fully expended a final disbursement will be needed. Coordinate with the IP Fee Administrator (currently </w:t>
      </w:r>
      <w:r w:rsidR="00E66493">
        <w:rPr>
          <w:rFonts w:cs="Arial"/>
        </w:rPr>
        <w:t>Tod Presutti</w:t>
      </w:r>
      <w:r w:rsidR="00053A60">
        <w:rPr>
          <w:rFonts w:cs="Arial"/>
        </w:rPr>
        <w:t xml:space="preserve"> </w:t>
      </w:r>
      <w:r>
        <w:rPr>
          <w:rFonts w:cs="Arial"/>
        </w:rPr>
        <w:t xml:space="preserve">as primary and </w:t>
      </w:r>
      <w:r w:rsidR="00E66493">
        <w:rPr>
          <w:rFonts w:cs="Arial"/>
        </w:rPr>
        <w:t xml:space="preserve">Deb Hula </w:t>
      </w:r>
      <w:r>
        <w:rPr>
          <w:rFonts w:cs="Arial"/>
        </w:rPr>
        <w:t>as secondary) on the account management team on final disbursement to OTC. Budget will need to be moved from Restricted to Other S&amp;E.</w:t>
      </w:r>
    </w:p>
    <w:p w14:paraId="0538BCF1" w14:textId="77777777" w:rsidR="00300C64" w:rsidRDefault="00300C64" w:rsidP="00300C64">
      <w:pPr>
        <w:pBdr>
          <w:bottom w:val="single" w:sz="4" w:space="1" w:color="auto"/>
          <w:between w:val="single" w:sz="4" w:space="1" w:color="auto"/>
        </w:pBdr>
        <w:rPr>
          <w:b/>
        </w:rPr>
      </w:pPr>
    </w:p>
    <w:p w14:paraId="6CB51681" w14:textId="42936297" w:rsidR="00300C64" w:rsidRPr="00FD0DCD" w:rsidRDefault="00FD0DCD" w:rsidP="00FD0DCD">
      <w:pPr>
        <w:rPr>
          <w:b/>
          <w:sz w:val="24"/>
          <w:szCs w:val="24"/>
        </w:rPr>
      </w:pPr>
      <w:r w:rsidRPr="00FD0DCD">
        <w:rPr>
          <w:b/>
          <w:sz w:val="24"/>
          <w:szCs w:val="24"/>
        </w:rPr>
        <w:t>Closing Checklist</w:t>
      </w:r>
    </w:p>
    <w:p w14:paraId="4956B7E2" w14:textId="728470BA" w:rsidR="00994259" w:rsidRPr="00103F74" w:rsidRDefault="00300C64" w:rsidP="00300C64">
      <w:pPr>
        <w:jc w:val="center"/>
        <w:rPr>
          <w:b/>
        </w:rPr>
      </w:pPr>
      <w:r w:rsidRPr="00103F74">
        <w:rPr>
          <w:b/>
        </w:rPr>
        <w:t xml:space="preserve">Section B </w:t>
      </w:r>
      <w:r w:rsidR="00994259">
        <w:rPr>
          <w:b/>
        </w:rPr>
        <w:t>–</w:t>
      </w:r>
      <w:r w:rsidRPr="00103F74">
        <w:rPr>
          <w:b/>
        </w:rPr>
        <w:t xml:space="preserve"> Notification</w:t>
      </w:r>
    </w:p>
    <w:p w14:paraId="37C185F5" w14:textId="77777777" w:rsidR="00300C64" w:rsidRPr="00103F74" w:rsidRDefault="00300C64" w:rsidP="00300C64">
      <w:pPr>
        <w:rPr>
          <w:b/>
        </w:rPr>
      </w:pPr>
      <w:r w:rsidRPr="00103F74">
        <w:rPr>
          <w:b/>
        </w:rPr>
        <w:t>Choose appropriate email template</w:t>
      </w:r>
    </w:p>
    <w:p w14:paraId="29DCDCE0" w14:textId="14B1C883" w:rsidR="00742F73" w:rsidRDefault="00300C64" w:rsidP="00742F73">
      <w:pPr>
        <w:numPr>
          <w:ilvl w:val="0"/>
          <w:numId w:val="15"/>
        </w:numPr>
        <w:spacing w:after="0" w:line="240" w:lineRule="auto"/>
        <w:rPr>
          <w:rStyle w:val="Hyperlink"/>
          <w:b/>
          <w:color w:val="auto"/>
          <w:u w:val="none"/>
        </w:rPr>
      </w:pPr>
      <w:r w:rsidRPr="00D5491E">
        <w:t>Email templates:</w:t>
      </w:r>
      <w:r w:rsidR="004528EB">
        <w:t xml:space="preserve"> </w:t>
      </w:r>
      <w:hyperlink r:id="rId31" w:history="1">
        <w:r w:rsidR="004528EB" w:rsidRPr="004528EB">
          <w:rPr>
            <w:rStyle w:val="Hyperlink"/>
          </w:rPr>
          <w:t>Closing Emails</w:t>
        </w:r>
      </w:hyperlink>
    </w:p>
    <w:p w14:paraId="2329FFEE" w14:textId="52AD5AA6" w:rsidR="00742F73" w:rsidRPr="00742F73" w:rsidRDefault="00742F73" w:rsidP="00742F73">
      <w:pPr>
        <w:numPr>
          <w:ilvl w:val="0"/>
          <w:numId w:val="15"/>
        </w:numPr>
        <w:spacing w:after="0" w:line="240" w:lineRule="auto"/>
        <w:rPr>
          <w:b/>
        </w:rPr>
      </w:pPr>
      <w:r>
        <w:rPr>
          <w:rStyle w:val="Hyperlink"/>
          <w:bCs/>
          <w:color w:val="auto"/>
          <w:u w:val="none"/>
        </w:rPr>
        <w:t xml:space="preserve">Projected expenses spreadsheet can be found here: </w:t>
      </w:r>
      <w:hyperlink r:id="rId32" w:history="1">
        <w:r w:rsidRPr="00742F73">
          <w:rPr>
            <w:rStyle w:val="Hyperlink"/>
            <w:bCs/>
          </w:rPr>
          <w:t>Budget Template for BO email.xlsx</w:t>
        </w:r>
      </w:hyperlink>
    </w:p>
    <w:p w14:paraId="38DEEB12" w14:textId="525DFB2A" w:rsidR="00300C64" w:rsidRPr="00103F74" w:rsidRDefault="00300C64" w:rsidP="00300C64">
      <w:pPr>
        <w:numPr>
          <w:ilvl w:val="0"/>
          <w:numId w:val="15"/>
        </w:numPr>
        <w:spacing w:after="0" w:line="240" w:lineRule="auto"/>
        <w:rPr>
          <w:b/>
        </w:rPr>
      </w:pPr>
      <w:r w:rsidRPr="00103F74">
        <w:t>Sen</w:t>
      </w:r>
      <w:r>
        <w:t>d email to the Generic BO email</w:t>
      </w:r>
      <w:r w:rsidRPr="00103F74">
        <w:t xml:space="preserve"> </w:t>
      </w:r>
    </w:p>
    <w:p w14:paraId="5AECF5B8" w14:textId="77777777" w:rsidR="00300C64" w:rsidRPr="00103F74" w:rsidRDefault="00300C64" w:rsidP="00300C64">
      <w:pPr>
        <w:numPr>
          <w:ilvl w:val="1"/>
          <w:numId w:val="15"/>
        </w:numPr>
        <w:spacing w:after="0" w:line="240" w:lineRule="auto"/>
        <w:rPr>
          <w:b/>
        </w:rPr>
      </w:pPr>
      <w:r w:rsidRPr="00103F74">
        <w:t xml:space="preserve">Obtain the generic email </w:t>
      </w:r>
      <w:r>
        <w:t xml:space="preserve">address </w:t>
      </w:r>
      <w:r w:rsidRPr="00103F74">
        <w:t xml:space="preserve">from the following: </w:t>
      </w:r>
      <w:hyperlink r:id="rId33" w:history="1">
        <w:r w:rsidRPr="0067709A">
          <w:rPr>
            <w:rStyle w:val="Hyperlink"/>
          </w:rPr>
          <w:t>https://www.purdue.edu/business/sps/general/boemail.html</w:t>
        </w:r>
      </w:hyperlink>
      <w:r>
        <w:t xml:space="preserve"> </w:t>
      </w:r>
    </w:p>
    <w:p w14:paraId="4F9B6810" w14:textId="3D672969" w:rsidR="00300C64" w:rsidRPr="00994259" w:rsidRDefault="00300C64" w:rsidP="00300C64">
      <w:pPr>
        <w:numPr>
          <w:ilvl w:val="0"/>
          <w:numId w:val="15"/>
        </w:numPr>
        <w:spacing w:after="0" w:line="240" w:lineRule="auto"/>
        <w:rPr>
          <w:b/>
        </w:rPr>
      </w:pPr>
      <w:r>
        <w:t xml:space="preserve">Identify any </w:t>
      </w:r>
      <w:r w:rsidRPr="00AC678D">
        <w:t xml:space="preserve">questionable charges </w:t>
      </w:r>
      <w:r>
        <w:t>and send spreadsheet of charges SPS can’t verify to the business office</w:t>
      </w:r>
      <w:r w:rsidR="00600929">
        <w:t>.</w:t>
      </w:r>
    </w:p>
    <w:p w14:paraId="69EBADFB" w14:textId="77777777" w:rsidR="00994259" w:rsidRDefault="00994259" w:rsidP="00994259">
      <w:pPr>
        <w:rPr>
          <w:rFonts w:cstheme="minorHAnsi"/>
          <w:b/>
          <w:sz w:val="24"/>
          <w:szCs w:val="24"/>
        </w:rPr>
      </w:pPr>
    </w:p>
    <w:p w14:paraId="3A73F271" w14:textId="3AE50798" w:rsidR="00994259" w:rsidRPr="00600929" w:rsidRDefault="00994259" w:rsidP="00994259">
      <w:pPr>
        <w:rPr>
          <w:rFonts w:cstheme="minorHAnsi"/>
          <w:b/>
          <w:sz w:val="24"/>
          <w:szCs w:val="24"/>
        </w:rPr>
      </w:pPr>
      <w:r w:rsidRPr="0060222C">
        <w:rPr>
          <w:rFonts w:cstheme="minorHAnsi"/>
          <w:b/>
          <w:sz w:val="24"/>
          <w:szCs w:val="24"/>
        </w:rPr>
        <w:t xml:space="preserve">Closing Emails Templates, Timeline and Elevation Process </w:t>
      </w:r>
    </w:p>
    <w:p w14:paraId="0D28A46F" w14:textId="10625A52" w:rsidR="00994259" w:rsidRPr="00D91C6C" w:rsidRDefault="00994259" w:rsidP="00994259">
      <w:pPr>
        <w:rPr>
          <w:rFonts w:cstheme="minorHAnsi"/>
        </w:rPr>
      </w:pPr>
      <w:r w:rsidRPr="00D91C6C">
        <w:rPr>
          <w:rFonts w:cstheme="minorHAnsi"/>
        </w:rPr>
        <w:t xml:space="preserve">Closing emails should be </w:t>
      </w:r>
      <w:r>
        <w:rPr>
          <w:rFonts w:cstheme="minorHAnsi"/>
        </w:rPr>
        <w:t>sent</w:t>
      </w:r>
      <w:r w:rsidRPr="00D91C6C">
        <w:rPr>
          <w:rFonts w:cstheme="minorHAnsi"/>
        </w:rPr>
        <w:t xml:space="preserve"> the month </w:t>
      </w:r>
      <w:r>
        <w:rPr>
          <w:rFonts w:cstheme="minorHAnsi"/>
        </w:rPr>
        <w:t>following expiration</w:t>
      </w:r>
      <w:r w:rsidRPr="00D91C6C">
        <w:rPr>
          <w:rFonts w:cstheme="minorHAnsi"/>
        </w:rPr>
        <w:t>. ***Please review and ensure the projects with the earliest deadlines are review</w:t>
      </w:r>
      <w:r>
        <w:rPr>
          <w:rFonts w:cstheme="minorHAnsi"/>
        </w:rPr>
        <w:t>ed</w:t>
      </w:r>
      <w:r w:rsidRPr="00D91C6C">
        <w:rPr>
          <w:rFonts w:cstheme="minorHAnsi"/>
        </w:rPr>
        <w:t xml:space="preserve"> and emailed </w:t>
      </w:r>
      <w:r w:rsidR="00EC5AEC" w:rsidRPr="00D91C6C">
        <w:rPr>
          <w:rFonts w:cstheme="minorHAnsi"/>
        </w:rPr>
        <w:t>first. *</w:t>
      </w:r>
      <w:r w:rsidRPr="00D91C6C">
        <w:rPr>
          <w:rFonts w:cstheme="minorHAnsi"/>
        </w:rPr>
        <w:t>*</w:t>
      </w:r>
      <w:r w:rsidR="00EC5AEC" w:rsidRPr="00D91C6C">
        <w:rPr>
          <w:rFonts w:cstheme="minorHAnsi"/>
        </w:rPr>
        <w:t>* If</w:t>
      </w:r>
      <w:r w:rsidRPr="00D91C6C">
        <w:rPr>
          <w:rFonts w:cstheme="minorHAnsi"/>
        </w:rPr>
        <w:t xml:space="preserve"> the closeout is due within 30 days of expiration these should be scrubbed and emailed by the 15</w:t>
      </w:r>
      <w:r w:rsidRPr="00D91C6C">
        <w:rPr>
          <w:rFonts w:cstheme="minorHAnsi"/>
          <w:vertAlign w:val="superscript"/>
        </w:rPr>
        <w:t>th</w:t>
      </w:r>
      <w:r w:rsidRPr="00D91C6C">
        <w:rPr>
          <w:rFonts w:cstheme="minorHAnsi"/>
        </w:rPr>
        <w:t xml:space="preserve"> of the following month of expiration to allow the business office time to review. </w:t>
      </w:r>
    </w:p>
    <w:p w14:paraId="6B38DF75" w14:textId="77777777" w:rsidR="00994259" w:rsidRPr="0030765E" w:rsidRDefault="00994259" w:rsidP="00994259">
      <w:pPr>
        <w:spacing w:after="0" w:line="240" w:lineRule="auto"/>
        <w:rPr>
          <w:rFonts w:cstheme="minorHAnsi"/>
          <w:b/>
        </w:rPr>
      </w:pPr>
      <w:r w:rsidRPr="0030765E">
        <w:rPr>
          <w:rFonts w:cstheme="minorHAnsi"/>
          <w:b/>
        </w:rPr>
        <w:t xml:space="preserve">Initial Email </w:t>
      </w:r>
    </w:p>
    <w:p w14:paraId="7FE180FD" w14:textId="77777777" w:rsidR="00994259" w:rsidRPr="0030765E" w:rsidRDefault="00994259" w:rsidP="00994259">
      <w:pPr>
        <w:spacing w:after="0" w:line="240" w:lineRule="auto"/>
        <w:rPr>
          <w:rFonts w:cstheme="minorHAnsi"/>
          <w:b/>
        </w:rPr>
      </w:pPr>
      <w:r w:rsidRPr="0030765E">
        <w:rPr>
          <w:rFonts w:cstheme="minorHAnsi"/>
        </w:rPr>
        <w:t xml:space="preserve">The first email to the lead business office should include all items of concern, with snapshots or attachments to provide assistance, and a deadline for a response to proceed with closeout. </w:t>
      </w:r>
    </w:p>
    <w:p w14:paraId="091E62EC" w14:textId="5A88362F" w:rsidR="00994259" w:rsidRPr="0030765E" w:rsidRDefault="00994259" w:rsidP="00994259">
      <w:pPr>
        <w:pStyle w:val="ListParagraph"/>
        <w:numPr>
          <w:ilvl w:val="0"/>
          <w:numId w:val="1"/>
        </w:numPr>
        <w:rPr>
          <w:rFonts w:cstheme="minorHAnsi"/>
        </w:rPr>
      </w:pPr>
      <w:r w:rsidRPr="0030765E">
        <w:rPr>
          <w:rFonts w:cstheme="minorHAnsi"/>
        </w:rPr>
        <w:lastRenderedPageBreak/>
        <w:t xml:space="preserve">First email for closeout due in </w:t>
      </w:r>
      <w:r w:rsidR="001E3E81" w:rsidRPr="0030765E">
        <w:rPr>
          <w:rFonts w:cstheme="minorHAnsi"/>
        </w:rPr>
        <w:t>12</w:t>
      </w:r>
      <w:r w:rsidRPr="0030765E">
        <w:rPr>
          <w:rFonts w:cstheme="minorHAnsi"/>
        </w:rPr>
        <w:t>0</w:t>
      </w:r>
      <w:r w:rsidR="00814553" w:rsidRPr="0030765E">
        <w:rPr>
          <w:rFonts w:cstheme="minorHAnsi"/>
        </w:rPr>
        <w:t>, 90,</w:t>
      </w:r>
      <w:r w:rsidRPr="0030765E">
        <w:rPr>
          <w:rFonts w:cstheme="minorHAnsi"/>
        </w:rPr>
        <w:t xml:space="preserve"> and 60 days should be sent within 30 days of expiration and due date of response </w:t>
      </w:r>
      <w:r w:rsidR="009110CF" w:rsidRPr="0030765E">
        <w:rPr>
          <w:rFonts w:cstheme="minorHAnsi"/>
        </w:rPr>
        <w:t xml:space="preserve">30 </w:t>
      </w:r>
      <w:r w:rsidRPr="0030765E">
        <w:rPr>
          <w:rFonts w:cstheme="minorHAnsi"/>
        </w:rPr>
        <w:t xml:space="preserve">days prior to </w:t>
      </w:r>
      <w:r w:rsidR="009F450C" w:rsidRPr="0030765E">
        <w:rPr>
          <w:rFonts w:cstheme="minorHAnsi"/>
        </w:rPr>
        <w:t>Account Management due date to BIlling</w:t>
      </w:r>
      <w:r w:rsidRPr="0030765E">
        <w:rPr>
          <w:rFonts w:cstheme="minorHAnsi"/>
        </w:rPr>
        <w:t xml:space="preserve">. </w:t>
      </w:r>
    </w:p>
    <w:p w14:paraId="6DC5B8B2" w14:textId="62A378B6" w:rsidR="00994259" w:rsidRPr="0030765E" w:rsidRDefault="00994259" w:rsidP="00994259">
      <w:pPr>
        <w:pStyle w:val="ListParagraph"/>
        <w:numPr>
          <w:ilvl w:val="0"/>
          <w:numId w:val="1"/>
        </w:numPr>
        <w:rPr>
          <w:rFonts w:cstheme="minorHAnsi"/>
        </w:rPr>
      </w:pPr>
      <w:r w:rsidRPr="0030765E">
        <w:rPr>
          <w:rFonts w:cstheme="minorHAnsi"/>
        </w:rPr>
        <w:t xml:space="preserve">First email for closeout due in 30 days should be sent within 15 days of expiration and due date of response </w:t>
      </w:r>
      <w:r w:rsidR="00D67E68" w:rsidRPr="0030765E">
        <w:rPr>
          <w:rFonts w:cstheme="minorHAnsi"/>
        </w:rPr>
        <w:t>10</w:t>
      </w:r>
      <w:r w:rsidRPr="0030765E">
        <w:rPr>
          <w:rFonts w:cstheme="minorHAnsi"/>
        </w:rPr>
        <w:t xml:space="preserve"> days prior to </w:t>
      </w:r>
      <w:r w:rsidR="009F450C" w:rsidRPr="0030765E">
        <w:rPr>
          <w:rFonts w:cstheme="minorHAnsi"/>
        </w:rPr>
        <w:t>Account Management due date to Billing</w:t>
      </w:r>
      <w:r w:rsidRPr="0030765E">
        <w:rPr>
          <w:rFonts w:cstheme="minorHAnsi"/>
        </w:rPr>
        <w:t xml:space="preserve">. </w:t>
      </w:r>
    </w:p>
    <w:p w14:paraId="554B7102" w14:textId="77777777" w:rsidR="00994259" w:rsidRPr="0030765E" w:rsidRDefault="00994259" w:rsidP="00994259">
      <w:pPr>
        <w:rPr>
          <w:rFonts w:cstheme="minorHAnsi"/>
        </w:rPr>
      </w:pPr>
      <w:r w:rsidRPr="0030765E">
        <w:rPr>
          <w:rFonts w:cstheme="minorHAnsi"/>
        </w:rPr>
        <w:t xml:space="preserve">**Schedule emails to ensure following up on time based on the business office response due date. ** </w:t>
      </w:r>
    </w:p>
    <w:p w14:paraId="4A3B4CBE" w14:textId="77777777" w:rsidR="00994259" w:rsidRPr="0030765E" w:rsidRDefault="00994259" w:rsidP="00994259">
      <w:pPr>
        <w:spacing w:after="0" w:line="240" w:lineRule="auto"/>
        <w:rPr>
          <w:rFonts w:cstheme="minorHAnsi"/>
          <w:b/>
        </w:rPr>
      </w:pPr>
      <w:r w:rsidRPr="0030765E">
        <w:rPr>
          <w:rFonts w:cstheme="minorHAnsi"/>
          <w:b/>
        </w:rPr>
        <w:t>Follow-Up Email</w:t>
      </w:r>
    </w:p>
    <w:p w14:paraId="5FFBE7E4" w14:textId="7BAC6ECD" w:rsidR="00994259" w:rsidRPr="0030765E" w:rsidRDefault="00994259" w:rsidP="00994259">
      <w:pPr>
        <w:spacing w:after="0" w:line="240" w:lineRule="auto"/>
        <w:rPr>
          <w:rFonts w:cstheme="minorHAnsi"/>
        </w:rPr>
      </w:pPr>
      <w:r w:rsidRPr="0030765E">
        <w:rPr>
          <w:rFonts w:cstheme="minorHAnsi"/>
        </w:rPr>
        <w:t xml:space="preserve">If no response is received, a follow-up email should be sent to the business office email AND the business manager using the </w:t>
      </w:r>
      <w:r w:rsidR="00EF7937" w:rsidRPr="0030765E">
        <w:rPr>
          <w:rFonts w:cstheme="minorHAnsi"/>
        </w:rPr>
        <w:t xml:space="preserve">original email </w:t>
      </w:r>
      <w:r w:rsidRPr="0030765E">
        <w:rPr>
          <w:rFonts w:cstheme="minorHAnsi"/>
        </w:rPr>
        <w:t xml:space="preserve">thread. </w:t>
      </w:r>
    </w:p>
    <w:p w14:paraId="5DFC11FC" w14:textId="49334F82" w:rsidR="00994259" w:rsidRPr="0030765E" w:rsidRDefault="00994259" w:rsidP="00994259">
      <w:pPr>
        <w:pStyle w:val="ListParagraph"/>
        <w:numPr>
          <w:ilvl w:val="0"/>
          <w:numId w:val="2"/>
        </w:numPr>
        <w:rPr>
          <w:rFonts w:cstheme="minorHAnsi"/>
        </w:rPr>
      </w:pPr>
      <w:r w:rsidRPr="0030765E">
        <w:rPr>
          <w:rFonts w:cstheme="minorHAnsi"/>
        </w:rPr>
        <w:t>Second email for closeout due in</w:t>
      </w:r>
      <w:r w:rsidR="00814553" w:rsidRPr="0030765E">
        <w:rPr>
          <w:rFonts w:cstheme="minorHAnsi"/>
        </w:rPr>
        <w:t xml:space="preserve"> 120,</w:t>
      </w:r>
      <w:r w:rsidRPr="0030765E">
        <w:rPr>
          <w:rFonts w:cstheme="minorHAnsi"/>
        </w:rPr>
        <w:t xml:space="preserve"> 90 and 60 days reiterates what is still o</w:t>
      </w:r>
      <w:r w:rsidR="00EF7937" w:rsidRPr="0030765E">
        <w:rPr>
          <w:rFonts w:cstheme="minorHAnsi"/>
        </w:rPr>
        <w:t>utstanding</w:t>
      </w:r>
      <w:r w:rsidRPr="0030765E">
        <w:rPr>
          <w:rFonts w:cstheme="minorHAnsi"/>
        </w:rPr>
        <w:t xml:space="preserve"> to confirm, status of invoicing/expenditures, and due date of response </w:t>
      </w:r>
      <w:r w:rsidR="009F450C" w:rsidRPr="0030765E">
        <w:rPr>
          <w:rFonts w:cstheme="minorHAnsi"/>
        </w:rPr>
        <w:t>1</w:t>
      </w:r>
      <w:r w:rsidR="009110CF" w:rsidRPr="0030765E">
        <w:rPr>
          <w:rFonts w:cstheme="minorHAnsi"/>
        </w:rPr>
        <w:t>5</w:t>
      </w:r>
      <w:r w:rsidRPr="0030765E">
        <w:rPr>
          <w:rFonts w:cstheme="minorHAnsi"/>
        </w:rPr>
        <w:t xml:space="preserve"> days prior to </w:t>
      </w:r>
      <w:r w:rsidR="009F450C" w:rsidRPr="0030765E">
        <w:rPr>
          <w:rFonts w:cstheme="minorHAnsi"/>
        </w:rPr>
        <w:t>Account Management due date to Billing</w:t>
      </w:r>
      <w:r w:rsidRPr="0030765E">
        <w:rPr>
          <w:rFonts w:cstheme="minorHAnsi"/>
        </w:rPr>
        <w:t xml:space="preserve">. </w:t>
      </w:r>
    </w:p>
    <w:p w14:paraId="2A4AC990" w14:textId="1C8F003B" w:rsidR="00994259" w:rsidRPr="0030765E" w:rsidRDefault="00994259" w:rsidP="00994259">
      <w:pPr>
        <w:pStyle w:val="ListParagraph"/>
        <w:numPr>
          <w:ilvl w:val="0"/>
          <w:numId w:val="2"/>
        </w:numPr>
        <w:rPr>
          <w:rFonts w:cstheme="minorHAnsi"/>
        </w:rPr>
      </w:pPr>
      <w:r w:rsidRPr="0030765E">
        <w:rPr>
          <w:rFonts w:cstheme="minorHAnsi"/>
        </w:rPr>
        <w:t xml:space="preserve">Second email for closeout due in 30 days reiterates what is still </w:t>
      </w:r>
      <w:r w:rsidR="00EF7937" w:rsidRPr="0030765E">
        <w:rPr>
          <w:rFonts w:cstheme="minorHAnsi"/>
        </w:rPr>
        <w:t xml:space="preserve">outstanding </w:t>
      </w:r>
      <w:r w:rsidRPr="0030765E">
        <w:rPr>
          <w:rFonts w:cstheme="minorHAnsi"/>
        </w:rPr>
        <w:t xml:space="preserve">to confirm, status of invoicing/expenditures and due date </w:t>
      </w:r>
      <w:r w:rsidR="00D67E68" w:rsidRPr="0030765E">
        <w:rPr>
          <w:rFonts w:cstheme="minorHAnsi"/>
        </w:rPr>
        <w:t>7</w:t>
      </w:r>
      <w:r w:rsidRPr="0030765E">
        <w:rPr>
          <w:rFonts w:cstheme="minorHAnsi"/>
        </w:rPr>
        <w:t xml:space="preserve"> days prior to </w:t>
      </w:r>
      <w:r w:rsidR="009F450C" w:rsidRPr="0030765E">
        <w:rPr>
          <w:rFonts w:cstheme="minorHAnsi"/>
        </w:rPr>
        <w:t>Account Management due date to Billing</w:t>
      </w:r>
      <w:r w:rsidRPr="0030765E">
        <w:rPr>
          <w:rFonts w:cstheme="minorHAnsi"/>
        </w:rPr>
        <w:t xml:space="preserve">. </w:t>
      </w:r>
    </w:p>
    <w:p w14:paraId="12236B10" w14:textId="77777777" w:rsidR="00994259" w:rsidRPr="0030765E" w:rsidRDefault="00994259" w:rsidP="00994259">
      <w:pPr>
        <w:rPr>
          <w:rFonts w:cstheme="minorHAnsi"/>
        </w:rPr>
      </w:pPr>
      <w:r w:rsidRPr="0030765E">
        <w:rPr>
          <w:rFonts w:cstheme="minorHAnsi"/>
        </w:rPr>
        <w:t>**Schedule emails to ensure following up on time based on the business office response due date. **</w:t>
      </w:r>
    </w:p>
    <w:p w14:paraId="73CEFECE" w14:textId="77777777" w:rsidR="00994259" w:rsidRPr="0030765E" w:rsidRDefault="00994259" w:rsidP="00994259">
      <w:pPr>
        <w:spacing w:after="0" w:line="240" w:lineRule="auto"/>
        <w:rPr>
          <w:rFonts w:cstheme="minorHAnsi"/>
          <w:b/>
        </w:rPr>
      </w:pPr>
      <w:r w:rsidRPr="0030765E">
        <w:rPr>
          <w:rFonts w:cstheme="minorHAnsi"/>
          <w:b/>
        </w:rPr>
        <w:t>Third Request</w:t>
      </w:r>
    </w:p>
    <w:p w14:paraId="6712154D" w14:textId="77777777" w:rsidR="00994259" w:rsidRPr="0030765E" w:rsidRDefault="00994259" w:rsidP="00994259">
      <w:pPr>
        <w:spacing w:after="0" w:line="240" w:lineRule="auto"/>
        <w:rPr>
          <w:rFonts w:cstheme="minorHAnsi"/>
        </w:rPr>
      </w:pPr>
      <w:r w:rsidRPr="0030765E">
        <w:rPr>
          <w:rFonts w:cstheme="minorHAnsi"/>
        </w:rPr>
        <w:t xml:space="preserve">If no response is received, another email should be sent to the business office, business manager AND DFA, and copy your area manager. </w:t>
      </w:r>
    </w:p>
    <w:p w14:paraId="75E58C47" w14:textId="23FD5F4B" w:rsidR="00994259" w:rsidRPr="0030765E" w:rsidRDefault="00994259" w:rsidP="00994259">
      <w:pPr>
        <w:pStyle w:val="ListParagraph"/>
        <w:numPr>
          <w:ilvl w:val="0"/>
          <w:numId w:val="3"/>
        </w:numPr>
        <w:rPr>
          <w:rFonts w:cstheme="minorHAnsi"/>
        </w:rPr>
      </w:pPr>
      <w:r w:rsidRPr="0030765E">
        <w:rPr>
          <w:rFonts w:cstheme="minorHAnsi"/>
        </w:rPr>
        <w:t xml:space="preserve">Third email for all projects reiterates what is still </w:t>
      </w:r>
      <w:r w:rsidR="00EF7937" w:rsidRPr="0030765E">
        <w:rPr>
          <w:rFonts w:cstheme="minorHAnsi"/>
        </w:rPr>
        <w:t xml:space="preserve">outstanding </w:t>
      </w:r>
      <w:r w:rsidRPr="0030765E">
        <w:rPr>
          <w:rFonts w:cstheme="minorHAnsi"/>
        </w:rPr>
        <w:t>to confirm, status of invoicing/expenditures, and due date of response</w:t>
      </w:r>
      <w:r w:rsidR="00814553" w:rsidRPr="0030765E">
        <w:rPr>
          <w:rFonts w:cstheme="minorHAnsi"/>
        </w:rPr>
        <w:t xml:space="preserve"> which should be </w:t>
      </w:r>
      <w:r w:rsidR="00942B5F" w:rsidRPr="0030765E">
        <w:rPr>
          <w:rFonts w:cstheme="minorHAnsi"/>
        </w:rPr>
        <w:t>7</w:t>
      </w:r>
      <w:r w:rsidR="00814553" w:rsidRPr="0030765E">
        <w:rPr>
          <w:rFonts w:cstheme="minorHAnsi"/>
        </w:rPr>
        <w:t xml:space="preserve"> days prior to the </w:t>
      </w:r>
      <w:r w:rsidR="009F450C" w:rsidRPr="0030765E">
        <w:rPr>
          <w:rFonts w:cstheme="minorHAnsi"/>
        </w:rPr>
        <w:t>Account Management due date to Billing</w:t>
      </w:r>
      <w:r w:rsidRPr="0030765E">
        <w:rPr>
          <w:rFonts w:cstheme="minorHAnsi"/>
        </w:rPr>
        <w:t>. If no response is received, the email confirms no other emails will be sent and closeout will be done based on current known total expenses.</w:t>
      </w:r>
      <w:r w:rsidR="00C36352" w:rsidRPr="0030765E">
        <w:rPr>
          <w:rFonts w:cstheme="minorHAnsi"/>
        </w:rPr>
        <w:t xml:space="preserve"> Anything above that amount will be the responsibility of the grant responsible cost center department (PI and Business Office)</w:t>
      </w:r>
      <w:r w:rsidRPr="0030765E">
        <w:rPr>
          <w:rFonts w:cstheme="minorHAnsi"/>
        </w:rPr>
        <w:t xml:space="preserve"> </w:t>
      </w:r>
      <w:r w:rsidR="00C36352" w:rsidRPr="0030765E">
        <w:rPr>
          <w:rFonts w:cstheme="minorHAnsi"/>
        </w:rPr>
        <w:t xml:space="preserve">to determine how to properly handle any additional expenditures. </w:t>
      </w:r>
    </w:p>
    <w:p w14:paraId="024368B2" w14:textId="77777777" w:rsidR="00994259" w:rsidRPr="0030765E" w:rsidRDefault="00994259" w:rsidP="00994259">
      <w:pPr>
        <w:rPr>
          <w:rFonts w:cstheme="minorHAnsi"/>
        </w:rPr>
      </w:pPr>
      <w:r w:rsidRPr="0030765E">
        <w:rPr>
          <w:rFonts w:cstheme="minorHAnsi"/>
        </w:rPr>
        <w:t xml:space="preserve">Once confirmation is provided (or sent) proceed in completing the final invoice/closeout documents and route the closing checklist to area manager to review with closing documents.  If there is any remaining balance at the time of closeout the budget should be reduced unless charges are still pending to post. The submission of all documents should be done no later than the sponsor’s assigned closeout due date. If additional time is needed, a request should be submitted to the sponsor requesting a new end date and that date must be met.  </w:t>
      </w:r>
    </w:p>
    <w:p w14:paraId="121E9CDD" w14:textId="4A3D76F2" w:rsidR="00D721C6" w:rsidRPr="0030765E" w:rsidRDefault="00EF7937" w:rsidP="00443465">
      <w:pPr>
        <w:pBdr>
          <w:bottom w:val="single" w:sz="4" w:space="1" w:color="auto"/>
        </w:pBdr>
        <w:rPr>
          <w:rFonts w:cstheme="minorHAnsi"/>
        </w:rPr>
      </w:pPr>
      <w:r w:rsidRPr="0030765E">
        <w:rPr>
          <w:rFonts w:cstheme="minorHAnsi"/>
        </w:rPr>
        <w:t xml:space="preserve"> </w:t>
      </w:r>
    </w:p>
    <w:p w14:paraId="4B2B5802" w14:textId="06BF1CE9" w:rsidR="00FD0DCD" w:rsidRPr="0030765E" w:rsidRDefault="00FD0DCD" w:rsidP="00FD0DCD">
      <w:pPr>
        <w:rPr>
          <w:b/>
          <w:sz w:val="24"/>
          <w:szCs w:val="24"/>
        </w:rPr>
      </w:pPr>
      <w:r w:rsidRPr="0030765E">
        <w:rPr>
          <w:b/>
          <w:sz w:val="24"/>
          <w:szCs w:val="24"/>
        </w:rPr>
        <w:t>Closing Checklist</w:t>
      </w:r>
    </w:p>
    <w:p w14:paraId="076A3C43" w14:textId="4AE76F85" w:rsidR="00600929" w:rsidRPr="0030765E" w:rsidRDefault="00D721C6" w:rsidP="00600929">
      <w:pPr>
        <w:jc w:val="center"/>
        <w:rPr>
          <w:b/>
        </w:rPr>
      </w:pPr>
      <w:r w:rsidRPr="0030765E">
        <w:rPr>
          <w:b/>
        </w:rPr>
        <w:t>Section C - Invoicing/Final LOC Draw</w:t>
      </w:r>
    </w:p>
    <w:p w14:paraId="549079F5" w14:textId="340FFB41" w:rsidR="00600929" w:rsidRPr="0030765E" w:rsidRDefault="00C33B88" w:rsidP="00C33B88">
      <w:pPr>
        <w:spacing w:after="0" w:line="240" w:lineRule="auto"/>
        <w:textAlignment w:val="baseline"/>
        <w:rPr>
          <w:rFonts w:ascii="Calibri" w:eastAsia="Times New Roman" w:hAnsi="Calibri" w:cs="Calibri"/>
        </w:rPr>
      </w:pPr>
      <w:r w:rsidRPr="0030765E">
        <w:rPr>
          <w:rFonts w:ascii="Calibri" w:eastAsia="Times New Roman" w:hAnsi="Calibri" w:cs="Calibri"/>
        </w:rPr>
        <w:t xml:space="preserve">AMA sends final expense information to the </w:t>
      </w:r>
      <w:hyperlink r:id="rId34" w:tgtFrame="_blank" w:history="1">
        <w:r w:rsidRPr="0030765E">
          <w:rPr>
            <w:rFonts w:ascii="Calibri" w:eastAsia="Times New Roman" w:hAnsi="Calibri" w:cs="Calibri"/>
            <w:color w:val="0563C1"/>
            <w:u w:val="single"/>
          </w:rPr>
          <w:t>spscash@purdue.edu</w:t>
        </w:r>
      </w:hyperlink>
      <w:r w:rsidRPr="0030765E">
        <w:rPr>
          <w:rFonts w:ascii="Calibri" w:eastAsia="Times New Roman" w:hAnsi="Calibri" w:cs="Calibri"/>
        </w:rPr>
        <w:t xml:space="preserve"> for final invoice or </w:t>
      </w:r>
      <w:hyperlink r:id="rId35" w:tgtFrame="_blank" w:history="1">
        <w:r w:rsidRPr="0030765E">
          <w:rPr>
            <w:rFonts w:ascii="Calibri" w:eastAsia="Times New Roman" w:hAnsi="Calibri" w:cs="Calibri"/>
            <w:color w:val="0563C1"/>
            <w:u w:val="single"/>
          </w:rPr>
          <w:t>spsar@purdue.edu</w:t>
        </w:r>
      </w:hyperlink>
      <w:r w:rsidRPr="0030765E">
        <w:rPr>
          <w:rFonts w:ascii="Calibri" w:eastAsia="Times New Roman" w:hAnsi="Calibri" w:cs="Calibri"/>
        </w:rPr>
        <w:t xml:space="preserve"> for LOC draw </w:t>
      </w:r>
      <w:r w:rsidR="009F450C" w:rsidRPr="0030765E">
        <w:rPr>
          <w:rFonts w:ascii="Calibri" w:eastAsia="Times New Roman" w:hAnsi="Calibri" w:cs="Calibri"/>
          <w:b/>
          <w:bCs/>
          <w:u w:val="single"/>
        </w:rPr>
        <w:t>1</w:t>
      </w:r>
      <w:r w:rsidRPr="0030765E">
        <w:rPr>
          <w:rFonts w:ascii="Calibri" w:eastAsia="Times New Roman" w:hAnsi="Calibri" w:cs="Calibri"/>
          <w:b/>
          <w:bCs/>
          <w:u w:val="single"/>
        </w:rPr>
        <w:t>5 days</w:t>
      </w:r>
      <w:r w:rsidRPr="0030765E">
        <w:rPr>
          <w:rFonts w:ascii="Calibri" w:eastAsia="Times New Roman" w:hAnsi="Calibri" w:cs="Calibri"/>
          <w:u w:val="single"/>
        </w:rPr>
        <w:t xml:space="preserve"> </w:t>
      </w:r>
      <w:r w:rsidRPr="0030765E">
        <w:rPr>
          <w:rFonts w:ascii="Calibri" w:eastAsia="Times New Roman" w:hAnsi="Calibri" w:cs="Calibri"/>
        </w:rPr>
        <w:t>before the final invoice or draw date with the below template attached.</w:t>
      </w:r>
      <w:r w:rsidR="00897F3C" w:rsidRPr="0030765E">
        <w:rPr>
          <w:rFonts w:ascii="Calibri" w:eastAsia="Times New Roman" w:hAnsi="Calibri" w:cs="Calibri"/>
        </w:rPr>
        <w:t xml:space="preserve"> This </w:t>
      </w:r>
      <w:r w:rsidR="009F450C" w:rsidRPr="0030765E">
        <w:rPr>
          <w:rFonts w:ascii="Calibri" w:eastAsia="Times New Roman" w:hAnsi="Calibri" w:cs="Calibri"/>
        </w:rPr>
        <w:t>1</w:t>
      </w:r>
      <w:r w:rsidR="00897F3C" w:rsidRPr="0030765E">
        <w:rPr>
          <w:rFonts w:ascii="Calibri" w:eastAsia="Times New Roman" w:hAnsi="Calibri" w:cs="Calibri"/>
        </w:rPr>
        <w:t>5-day date will be reflected in the reporting requirements for the grant as a “AM Invoice Prep” type report for the AMA. This is the due date for the AMA to send the final invoice/draw information to the Finance team.</w:t>
      </w:r>
      <w:r w:rsidR="007F53D4" w:rsidRPr="0030765E">
        <w:rPr>
          <w:rFonts w:ascii="Calibri" w:eastAsia="Times New Roman" w:hAnsi="Calibri" w:cs="Calibri"/>
        </w:rPr>
        <w:t xml:space="preserve"> If a final invoice or report extension was granted, the AMA will communicate that to the BA.</w:t>
      </w:r>
      <w:r w:rsidRPr="0030765E">
        <w:rPr>
          <w:rFonts w:ascii="Calibri" w:eastAsia="Times New Roman" w:hAnsi="Calibri" w:cs="Calibri"/>
        </w:rPr>
        <w:t xml:space="preserve">  </w:t>
      </w:r>
      <w:r w:rsidR="00897F3C" w:rsidRPr="0030765E">
        <w:rPr>
          <w:rFonts w:ascii="Calibri" w:eastAsia="Times New Roman" w:hAnsi="Calibri" w:cs="Calibri"/>
        </w:rPr>
        <w:t>If there was no response to the closing email</w:t>
      </w:r>
      <w:r w:rsidR="007F53D4" w:rsidRPr="0030765E">
        <w:rPr>
          <w:rFonts w:ascii="Calibri" w:eastAsia="Times New Roman" w:hAnsi="Calibri" w:cs="Calibri"/>
        </w:rPr>
        <w:t xml:space="preserve"> by the lead responsible department</w:t>
      </w:r>
      <w:r w:rsidR="00897F3C" w:rsidRPr="0030765E">
        <w:rPr>
          <w:rFonts w:ascii="Calibri" w:eastAsia="Times New Roman" w:hAnsi="Calibri" w:cs="Calibri"/>
        </w:rPr>
        <w:t xml:space="preserve">, the AMA will communicate to the BA that no response was received and to proceed to bill according to the allowable expenses posted. The </w:t>
      </w:r>
      <w:r w:rsidRPr="0030765E">
        <w:rPr>
          <w:rFonts w:ascii="Calibri" w:eastAsia="Times New Roman" w:hAnsi="Calibri" w:cs="Calibri"/>
        </w:rPr>
        <w:t>AMA uploads their email request to PC as closing document. </w:t>
      </w:r>
    </w:p>
    <w:p w14:paraId="429C3433" w14:textId="77777777" w:rsidR="00600929" w:rsidRPr="0030765E" w:rsidRDefault="00600929" w:rsidP="00C33B88">
      <w:pPr>
        <w:spacing w:after="0" w:line="240" w:lineRule="auto"/>
        <w:textAlignment w:val="baseline"/>
        <w:rPr>
          <w:rFonts w:ascii="Calibri" w:eastAsia="Times New Roman" w:hAnsi="Calibri" w:cs="Calibri"/>
        </w:rPr>
      </w:pPr>
    </w:p>
    <w:p w14:paraId="7CE61042" w14:textId="0FEAABCD" w:rsidR="00CE512A" w:rsidRPr="0030765E" w:rsidRDefault="00C33B88" w:rsidP="00C33B88">
      <w:pPr>
        <w:spacing w:after="0" w:line="240" w:lineRule="auto"/>
        <w:textAlignment w:val="baseline"/>
        <w:rPr>
          <w:rFonts w:ascii="Calibri" w:eastAsia="Times New Roman" w:hAnsi="Calibri" w:cs="Calibri"/>
          <w:b/>
          <w:bCs/>
        </w:rPr>
      </w:pPr>
      <w:r w:rsidRPr="0030765E">
        <w:rPr>
          <w:rFonts w:ascii="Calibri" w:eastAsia="Times New Roman" w:hAnsi="Calibri" w:cs="Calibri"/>
          <w:b/>
          <w:bCs/>
        </w:rPr>
        <w:t>Invoicing: </w:t>
      </w:r>
      <w:r w:rsidR="00600929" w:rsidRPr="0030765E">
        <w:rPr>
          <w:rFonts w:ascii="Calibri" w:eastAsia="Times New Roman" w:hAnsi="Calibri" w:cs="Calibri"/>
          <w:b/>
          <w:bCs/>
          <w:noProof/>
        </w:rPr>
        <w:drawing>
          <wp:inline distT="0" distB="0" distL="0" distR="0" wp14:anchorId="38CD8062" wp14:editId="2C53E50F">
            <wp:extent cx="5943600" cy="2023745"/>
            <wp:effectExtent l="0" t="0" r="0" b="0"/>
            <wp:docPr id="162611113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11136" name="Picture 1" descr="A screenshot of a computer screen&#10;&#10;Description automatically generated"/>
                    <pic:cNvPicPr/>
                  </pic:nvPicPr>
                  <pic:blipFill>
                    <a:blip r:embed="rId36"/>
                    <a:stretch>
                      <a:fillRect/>
                    </a:stretch>
                  </pic:blipFill>
                  <pic:spPr>
                    <a:xfrm>
                      <a:off x="0" y="0"/>
                      <a:ext cx="5943600" cy="2023745"/>
                    </a:xfrm>
                    <a:prstGeom prst="rect">
                      <a:avLst/>
                    </a:prstGeom>
                  </pic:spPr>
                </pic:pic>
              </a:graphicData>
            </a:graphic>
          </wp:inline>
        </w:drawing>
      </w:r>
    </w:p>
    <w:p w14:paraId="02E46418" w14:textId="459E03C3" w:rsidR="00600929" w:rsidRPr="0030765E" w:rsidRDefault="00600929" w:rsidP="00C33B88">
      <w:pPr>
        <w:spacing w:after="0" w:line="240" w:lineRule="auto"/>
        <w:textAlignment w:val="baseline"/>
        <w:rPr>
          <w:rFonts w:ascii="Calibri" w:eastAsia="Times New Roman" w:hAnsi="Calibri" w:cs="Calibri"/>
          <w:b/>
          <w:bCs/>
        </w:rPr>
      </w:pPr>
    </w:p>
    <w:p w14:paraId="0F520E92" w14:textId="3397EFE9" w:rsidR="00C33B88" w:rsidRPr="0030765E" w:rsidRDefault="00C33B88" w:rsidP="00C33B88">
      <w:pPr>
        <w:spacing w:after="0" w:line="240" w:lineRule="auto"/>
        <w:textAlignment w:val="baseline"/>
        <w:rPr>
          <w:rFonts w:ascii="Segoe UI" w:eastAsia="Times New Roman" w:hAnsi="Segoe UI" w:cs="Segoe UI"/>
          <w:sz w:val="18"/>
          <w:szCs w:val="18"/>
        </w:rPr>
      </w:pPr>
    </w:p>
    <w:p w14:paraId="5A05A5A5" w14:textId="77777777" w:rsidR="00C33B88" w:rsidRPr="0030765E" w:rsidRDefault="00C33B88" w:rsidP="00C33B88">
      <w:pPr>
        <w:spacing w:after="0" w:line="240" w:lineRule="auto"/>
        <w:textAlignment w:val="baseline"/>
        <w:rPr>
          <w:rFonts w:ascii="Segoe UI" w:eastAsia="Times New Roman" w:hAnsi="Segoe UI" w:cs="Segoe UI"/>
          <w:sz w:val="18"/>
          <w:szCs w:val="18"/>
        </w:rPr>
      </w:pPr>
      <w:r w:rsidRPr="0030765E">
        <w:rPr>
          <w:rFonts w:ascii="Calibri" w:eastAsia="Times New Roman" w:hAnsi="Calibri" w:cs="Calibri"/>
          <w:b/>
          <w:bCs/>
        </w:rPr>
        <w:t>LOC: </w:t>
      </w:r>
      <w:r w:rsidRPr="0030765E">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2520"/>
      </w:tblGrid>
      <w:tr w:rsidR="00C33B88" w:rsidRPr="0030765E" w14:paraId="69EC52FF" w14:textId="77777777" w:rsidTr="00C33B88">
        <w:trPr>
          <w:trHeight w:val="300"/>
        </w:trPr>
        <w:tc>
          <w:tcPr>
            <w:tcW w:w="4305" w:type="dxa"/>
            <w:tcBorders>
              <w:top w:val="single" w:sz="6" w:space="0" w:color="8EAADB"/>
              <w:left w:val="single" w:sz="6" w:space="0" w:color="8EAADB"/>
              <w:bottom w:val="single" w:sz="12" w:space="0" w:color="8EAADB"/>
              <w:right w:val="single" w:sz="6" w:space="0" w:color="8EAADB"/>
            </w:tcBorders>
            <w:shd w:val="clear" w:color="auto" w:fill="D9E2F3"/>
            <w:hideMark/>
          </w:tcPr>
          <w:p w14:paraId="25B08408"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color w:val="000000"/>
              </w:rPr>
              <w:t>Sponsor </w:t>
            </w:r>
          </w:p>
        </w:tc>
        <w:tc>
          <w:tcPr>
            <w:tcW w:w="2520" w:type="dxa"/>
            <w:tcBorders>
              <w:top w:val="single" w:sz="6" w:space="0" w:color="8EAADB"/>
              <w:left w:val="nil"/>
              <w:bottom w:val="single" w:sz="12" w:space="0" w:color="8EAADB"/>
              <w:right w:val="single" w:sz="6" w:space="0" w:color="8EAADB"/>
            </w:tcBorders>
            <w:shd w:val="clear" w:color="auto" w:fill="D9E2F3"/>
            <w:hideMark/>
          </w:tcPr>
          <w:p w14:paraId="7FC5FF9E"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05818EFE" w14:textId="77777777" w:rsidTr="00C33B88">
        <w:trPr>
          <w:trHeight w:val="300"/>
        </w:trPr>
        <w:tc>
          <w:tcPr>
            <w:tcW w:w="4305" w:type="dxa"/>
            <w:tcBorders>
              <w:top w:val="nil"/>
              <w:left w:val="single" w:sz="6" w:space="0" w:color="8EAADB"/>
              <w:bottom w:val="single" w:sz="12" w:space="0" w:color="8EAADB"/>
              <w:right w:val="single" w:sz="6" w:space="0" w:color="8EAADB"/>
            </w:tcBorders>
            <w:shd w:val="clear" w:color="auto" w:fill="auto"/>
            <w:hideMark/>
          </w:tcPr>
          <w:p w14:paraId="2A38F18E"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Grant # </w:t>
            </w:r>
          </w:p>
        </w:tc>
        <w:tc>
          <w:tcPr>
            <w:tcW w:w="2520" w:type="dxa"/>
            <w:tcBorders>
              <w:top w:val="nil"/>
              <w:left w:val="nil"/>
              <w:bottom w:val="single" w:sz="12" w:space="0" w:color="8EAADB"/>
              <w:right w:val="single" w:sz="6" w:space="0" w:color="8EAADB"/>
            </w:tcBorders>
            <w:shd w:val="clear" w:color="auto" w:fill="auto"/>
            <w:hideMark/>
          </w:tcPr>
          <w:p w14:paraId="6597A428"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48644F22" w14:textId="77777777" w:rsidTr="00C33B88">
        <w:trPr>
          <w:trHeight w:val="300"/>
        </w:trPr>
        <w:tc>
          <w:tcPr>
            <w:tcW w:w="4305" w:type="dxa"/>
            <w:tcBorders>
              <w:top w:val="nil"/>
              <w:left w:val="single" w:sz="6" w:space="0" w:color="8EAADB"/>
              <w:bottom w:val="single" w:sz="12" w:space="0" w:color="8EAADB"/>
              <w:right w:val="single" w:sz="6" w:space="0" w:color="8EAADB"/>
            </w:tcBorders>
            <w:shd w:val="clear" w:color="auto" w:fill="DEEAF6"/>
            <w:hideMark/>
          </w:tcPr>
          <w:p w14:paraId="56574E6F"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color w:val="000000"/>
              </w:rPr>
              <w:t>LOC Billing Type </w:t>
            </w:r>
          </w:p>
        </w:tc>
        <w:tc>
          <w:tcPr>
            <w:tcW w:w="2520" w:type="dxa"/>
            <w:tcBorders>
              <w:top w:val="nil"/>
              <w:left w:val="nil"/>
              <w:bottom w:val="single" w:sz="12" w:space="0" w:color="8EAADB"/>
              <w:right w:val="single" w:sz="6" w:space="0" w:color="8EAADB"/>
            </w:tcBorders>
            <w:shd w:val="clear" w:color="auto" w:fill="DEEAF6"/>
            <w:hideMark/>
          </w:tcPr>
          <w:p w14:paraId="6E68DFF3"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5ADE68A9" w14:textId="77777777" w:rsidTr="00C33B88">
        <w:trPr>
          <w:trHeight w:val="300"/>
        </w:trPr>
        <w:tc>
          <w:tcPr>
            <w:tcW w:w="4305" w:type="dxa"/>
            <w:tcBorders>
              <w:top w:val="nil"/>
              <w:left w:val="single" w:sz="6" w:space="0" w:color="8EAADB"/>
              <w:bottom w:val="single" w:sz="6" w:space="0" w:color="8EAADB"/>
              <w:right w:val="single" w:sz="6" w:space="0" w:color="8EAADB"/>
            </w:tcBorders>
            <w:shd w:val="clear" w:color="auto" w:fill="auto"/>
            <w:hideMark/>
          </w:tcPr>
          <w:p w14:paraId="4B3CADE2"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Grant Expiration Date </w:t>
            </w:r>
          </w:p>
        </w:tc>
        <w:tc>
          <w:tcPr>
            <w:tcW w:w="2520" w:type="dxa"/>
            <w:tcBorders>
              <w:top w:val="nil"/>
              <w:left w:val="nil"/>
              <w:bottom w:val="single" w:sz="6" w:space="0" w:color="8EAADB"/>
              <w:right w:val="single" w:sz="6" w:space="0" w:color="8EAADB"/>
            </w:tcBorders>
            <w:shd w:val="clear" w:color="auto" w:fill="auto"/>
            <w:hideMark/>
          </w:tcPr>
          <w:p w14:paraId="71E78B78"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02BB9A69" w14:textId="77777777" w:rsidTr="00C33B88">
        <w:trPr>
          <w:trHeight w:val="300"/>
        </w:trPr>
        <w:tc>
          <w:tcPr>
            <w:tcW w:w="4305" w:type="dxa"/>
            <w:tcBorders>
              <w:top w:val="nil"/>
              <w:left w:val="single" w:sz="6" w:space="0" w:color="8EAADB"/>
              <w:bottom w:val="single" w:sz="6" w:space="0" w:color="8EAADB"/>
              <w:right w:val="single" w:sz="6" w:space="0" w:color="8EAADB"/>
            </w:tcBorders>
            <w:shd w:val="clear" w:color="auto" w:fill="DEEAF6"/>
            <w:hideMark/>
          </w:tcPr>
          <w:p w14:paraId="21621528"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color w:val="000000"/>
              </w:rPr>
              <w:t>External Reference </w:t>
            </w:r>
          </w:p>
        </w:tc>
        <w:tc>
          <w:tcPr>
            <w:tcW w:w="2520" w:type="dxa"/>
            <w:tcBorders>
              <w:top w:val="nil"/>
              <w:left w:val="nil"/>
              <w:bottom w:val="single" w:sz="6" w:space="0" w:color="8EAADB"/>
              <w:right w:val="single" w:sz="6" w:space="0" w:color="8EAADB"/>
            </w:tcBorders>
            <w:shd w:val="clear" w:color="auto" w:fill="DEEAF6"/>
            <w:hideMark/>
          </w:tcPr>
          <w:p w14:paraId="4AD25960"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1A177AB3" w14:textId="77777777" w:rsidTr="00C33B88">
        <w:trPr>
          <w:trHeight w:val="300"/>
        </w:trPr>
        <w:tc>
          <w:tcPr>
            <w:tcW w:w="4305" w:type="dxa"/>
            <w:tcBorders>
              <w:top w:val="nil"/>
              <w:left w:val="single" w:sz="6" w:space="0" w:color="8EAADB"/>
              <w:bottom w:val="single" w:sz="6" w:space="0" w:color="8EAADB"/>
              <w:right w:val="single" w:sz="6" w:space="0" w:color="8EAADB"/>
            </w:tcBorders>
            <w:shd w:val="clear" w:color="auto" w:fill="auto"/>
            <w:hideMark/>
          </w:tcPr>
          <w:p w14:paraId="721F5C26"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Funding Origin (DHHS only) </w:t>
            </w:r>
          </w:p>
        </w:tc>
        <w:tc>
          <w:tcPr>
            <w:tcW w:w="2520" w:type="dxa"/>
            <w:tcBorders>
              <w:top w:val="nil"/>
              <w:left w:val="nil"/>
              <w:bottom w:val="single" w:sz="6" w:space="0" w:color="8EAADB"/>
              <w:right w:val="single" w:sz="6" w:space="0" w:color="8EAADB"/>
            </w:tcBorders>
            <w:shd w:val="clear" w:color="auto" w:fill="auto"/>
            <w:hideMark/>
          </w:tcPr>
          <w:p w14:paraId="381F0BE1"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18873349" w14:textId="77777777" w:rsidTr="00C33B88">
        <w:trPr>
          <w:trHeight w:val="255"/>
        </w:trPr>
        <w:tc>
          <w:tcPr>
            <w:tcW w:w="4305" w:type="dxa"/>
            <w:tcBorders>
              <w:top w:val="nil"/>
              <w:left w:val="single" w:sz="6" w:space="0" w:color="8EAADB"/>
              <w:bottom w:val="single" w:sz="6" w:space="0" w:color="8EAADB"/>
              <w:right w:val="single" w:sz="6" w:space="0" w:color="8EAADB"/>
            </w:tcBorders>
            <w:shd w:val="clear" w:color="auto" w:fill="auto"/>
            <w:hideMark/>
          </w:tcPr>
          <w:p w14:paraId="11CAF534"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WBSE # </w:t>
            </w:r>
          </w:p>
        </w:tc>
        <w:tc>
          <w:tcPr>
            <w:tcW w:w="2520" w:type="dxa"/>
            <w:tcBorders>
              <w:top w:val="nil"/>
              <w:left w:val="nil"/>
              <w:bottom w:val="single" w:sz="6" w:space="0" w:color="8EAADB"/>
              <w:right w:val="single" w:sz="6" w:space="0" w:color="8EAADB"/>
            </w:tcBorders>
            <w:shd w:val="clear" w:color="auto" w:fill="auto"/>
            <w:hideMark/>
          </w:tcPr>
          <w:p w14:paraId="322D8D01"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06D1399A" w14:textId="77777777" w:rsidTr="00C33B88">
        <w:trPr>
          <w:trHeight w:val="300"/>
        </w:trPr>
        <w:tc>
          <w:tcPr>
            <w:tcW w:w="4305" w:type="dxa"/>
            <w:tcBorders>
              <w:top w:val="nil"/>
              <w:left w:val="single" w:sz="6" w:space="0" w:color="8EAADB"/>
              <w:bottom w:val="single" w:sz="6" w:space="0" w:color="8EAADB"/>
              <w:right w:val="single" w:sz="6" w:space="0" w:color="8EAADB"/>
            </w:tcBorders>
            <w:shd w:val="clear" w:color="auto" w:fill="DEEAF6"/>
            <w:hideMark/>
          </w:tcPr>
          <w:p w14:paraId="15C73BC8"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color w:val="000000"/>
              </w:rPr>
              <w:t>Current Income </w:t>
            </w:r>
          </w:p>
        </w:tc>
        <w:tc>
          <w:tcPr>
            <w:tcW w:w="2520" w:type="dxa"/>
            <w:tcBorders>
              <w:top w:val="nil"/>
              <w:left w:val="nil"/>
              <w:bottom w:val="single" w:sz="6" w:space="0" w:color="8EAADB"/>
              <w:right w:val="single" w:sz="6" w:space="0" w:color="8EAADB"/>
            </w:tcBorders>
            <w:shd w:val="clear" w:color="auto" w:fill="DEEAF6"/>
            <w:hideMark/>
          </w:tcPr>
          <w:p w14:paraId="174D2D58"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1C1E9220" w14:textId="77777777" w:rsidTr="00C33B88">
        <w:trPr>
          <w:trHeight w:val="300"/>
        </w:trPr>
        <w:tc>
          <w:tcPr>
            <w:tcW w:w="4305" w:type="dxa"/>
            <w:tcBorders>
              <w:top w:val="nil"/>
              <w:left w:val="single" w:sz="6" w:space="0" w:color="8EAADB"/>
              <w:bottom w:val="single" w:sz="6" w:space="0" w:color="8EAADB"/>
              <w:right w:val="single" w:sz="6" w:space="0" w:color="8EAADB"/>
            </w:tcBorders>
            <w:shd w:val="clear" w:color="auto" w:fill="auto"/>
            <w:hideMark/>
          </w:tcPr>
          <w:p w14:paraId="239B7801"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Final Total Expense </w:t>
            </w:r>
          </w:p>
        </w:tc>
        <w:tc>
          <w:tcPr>
            <w:tcW w:w="2520" w:type="dxa"/>
            <w:tcBorders>
              <w:top w:val="nil"/>
              <w:left w:val="nil"/>
              <w:bottom w:val="single" w:sz="6" w:space="0" w:color="8EAADB"/>
              <w:right w:val="single" w:sz="6" w:space="0" w:color="8EAADB"/>
            </w:tcBorders>
            <w:shd w:val="clear" w:color="auto" w:fill="auto"/>
            <w:hideMark/>
          </w:tcPr>
          <w:p w14:paraId="1E57748A"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51840982" w14:textId="77777777" w:rsidTr="00C33B88">
        <w:trPr>
          <w:trHeight w:val="300"/>
        </w:trPr>
        <w:tc>
          <w:tcPr>
            <w:tcW w:w="4305" w:type="dxa"/>
            <w:tcBorders>
              <w:top w:val="nil"/>
              <w:left w:val="single" w:sz="6" w:space="0" w:color="8EAADB"/>
              <w:bottom w:val="single" w:sz="6" w:space="0" w:color="8EAADB"/>
              <w:right w:val="single" w:sz="6" w:space="0" w:color="8EAADB"/>
            </w:tcBorders>
            <w:shd w:val="clear" w:color="auto" w:fill="DEEAF6"/>
            <w:hideMark/>
          </w:tcPr>
          <w:p w14:paraId="5BD88DBF"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color w:val="000000"/>
              </w:rPr>
              <w:t>Amount to specify (Draw/Return) </w:t>
            </w:r>
          </w:p>
        </w:tc>
        <w:tc>
          <w:tcPr>
            <w:tcW w:w="2520" w:type="dxa"/>
            <w:tcBorders>
              <w:top w:val="nil"/>
              <w:left w:val="nil"/>
              <w:bottom w:val="single" w:sz="6" w:space="0" w:color="8EAADB"/>
              <w:right w:val="single" w:sz="6" w:space="0" w:color="8EAADB"/>
            </w:tcBorders>
            <w:shd w:val="clear" w:color="auto" w:fill="DEEAF6"/>
            <w:hideMark/>
          </w:tcPr>
          <w:p w14:paraId="1DC2B41A"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r w:rsidR="00C33B88" w:rsidRPr="0030765E" w14:paraId="3BF22E46" w14:textId="77777777" w:rsidTr="00C33B88">
        <w:trPr>
          <w:trHeight w:val="300"/>
        </w:trPr>
        <w:tc>
          <w:tcPr>
            <w:tcW w:w="4305" w:type="dxa"/>
            <w:tcBorders>
              <w:top w:val="nil"/>
              <w:left w:val="single" w:sz="6" w:space="0" w:color="8EAADB"/>
              <w:bottom w:val="nil"/>
              <w:right w:val="single" w:sz="6" w:space="0" w:color="8EAADB"/>
            </w:tcBorders>
            <w:shd w:val="clear" w:color="auto" w:fill="DEEAF6"/>
            <w:hideMark/>
          </w:tcPr>
          <w:p w14:paraId="516DA5AE"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color w:val="000000"/>
              </w:rPr>
              <w:t>Closing Review Status  </w:t>
            </w:r>
          </w:p>
        </w:tc>
        <w:tc>
          <w:tcPr>
            <w:tcW w:w="2520" w:type="dxa"/>
            <w:tcBorders>
              <w:top w:val="nil"/>
              <w:left w:val="nil"/>
              <w:bottom w:val="nil"/>
              <w:right w:val="single" w:sz="6" w:space="0" w:color="8EAADB"/>
            </w:tcBorders>
            <w:shd w:val="clear" w:color="auto" w:fill="DEEAF6"/>
            <w:hideMark/>
          </w:tcPr>
          <w:p w14:paraId="7679DBCD" w14:textId="77777777" w:rsidR="00C33B88" w:rsidRPr="0030765E" w:rsidRDefault="00C33B88" w:rsidP="00C33B88">
            <w:pPr>
              <w:spacing w:after="0" w:line="240" w:lineRule="auto"/>
              <w:textAlignment w:val="baseline"/>
              <w:rPr>
                <w:rFonts w:ascii="Times New Roman" w:eastAsia="Times New Roman" w:hAnsi="Times New Roman" w:cs="Times New Roman"/>
                <w:sz w:val="24"/>
                <w:szCs w:val="24"/>
              </w:rPr>
            </w:pPr>
            <w:r w:rsidRPr="0030765E">
              <w:rPr>
                <w:rFonts w:ascii="Calibri" w:eastAsia="Times New Roman" w:hAnsi="Calibri" w:cs="Calibri"/>
              </w:rPr>
              <w:t> </w:t>
            </w:r>
          </w:p>
        </w:tc>
      </w:tr>
    </w:tbl>
    <w:p w14:paraId="7C2E00AE" w14:textId="77777777" w:rsidR="00C33B88" w:rsidRPr="0030765E" w:rsidRDefault="00C33B88" w:rsidP="00C33B88">
      <w:pPr>
        <w:spacing w:after="0" w:line="240" w:lineRule="auto"/>
        <w:textAlignment w:val="baseline"/>
        <w:rPr>
          <w:rFonts w:ascii="Calibri" w:eastAsia="Times New Roman" w:hAnsi="Calibri" w:cs="Calibri"/>
          <w:b/>
          <w:bCs/>
        </w:rPr>
      </w:pPr>
    </w:p>
    <w:p w14:paraId="3830BE6F" w14:textId="77777777" w:rsidR="00C33B88" w:rsidRPr="0030765E" w:rsidRDefault="00C33B88" w:rsidP="00C33B88">
      <w:pPr>
        <w:spacing w:after="0" w:line="240" w:lineRule="auto"/>
        <w:textAlignment w:val="baseline"/>
        <w:rPr>
          <w:rFonts w:ascii="Calibri" w:eastAsia="Times New Roman" w:hAnsi="Calibri" w:cs="Calibri"/>
          <w:b/>
          <w:bCs/>
        </w:rPr>
      </w:pPr>
    </w:p>
    <w:p w14:paraId="2198E023" w14:textId="232C1E0B" w:rsidR="00242EEB" w:rsidRPr="0030765E" w:rsidRDefault="00242EEB" w:rsidP="00C33B88">
      <w:pPr>
        <w:spacing w:after="0" w:line="240" w:lineRule="auto"/>
        <w:textAlignment w:val="baseline"/>
        <w:rPr>
          <w:rFonts w:ascii="Calibri" w:eastAsia="Times New Roman" w:hAnsi="Calibri" w:cs="Calibri"/>
          <w:b/>
          <w:bCs/>
          <w:u w:val="single"/>
        </w:rPr>
      </w:pPr>
      <w:r w:rsidRPr="0030765E">
        <w:rPr>
          <w:rFonts w:ascii="Calibri" w:eastAsia="Times New Roman" w:hAnsi="Calibri" w:cs="Calibri"/>
        </w:rPr>
        <w:t>The BA will elevate to the AMA, AMM, and FM if the final invoice information is not received by the AM Invoice Prep Due Date. If the grant RCC BO doesn’t provide the necessary information by the due date to the AMA, this should be communicated to the BA and the final invoice generated based on posted expenses</w:t>
      </w:r>
      <w:r w:rsidRPr="0030765E">
        <w:rPr>
          <w:rFonts w:ascii="Calibri" w:eastAsia="Times New Roman" w:hAnsi="Calibri" w:cs="Calibri"/>
          <w:b/>
          <w:bCs/>
          <w:u w:val="single"/>
        </w:rPr>
        <w:t>. Th</w:t>
      </w:r>
      <w:r w:rsidR="00F66906" w:rsidRPr="0030765E">
        <w:rPr>
          <w:rFonts w:ascii="Calibri" w:eastAsia="Times New Roman" w:hAnsi="Calibri" w:cs="Calibri"/>
          <w:b/>
          <w:bCs/>
          <w:u w:val="single"/>
        </w:rPr>
        <w:t>e final invoice</w:t>
      </w:r>
      <w:r w:rsidRPr="0030765E">
        <w:rPr>
          <w:rFonts w:ascii="Calibri" w:eastAsia="Times New Roman" w:hAnsi="Calibri" w:cs="Calibri"/>
          <w:b/>
          <w:bCs/>
          <w:u w:val="single"/>
        </w:rPr>
        <w:t xml:space="preserve"> must be completed by the invoice due </w:t>
      </w:r>
      <w:r w:rsidR="00F66906" w:rsidRPr="0030765E">
        <w:rPr>
          <w:rFonts w:ascii="Calibri" w:eastAsia="Times New Roman" w:hAnsi="Calibri" w:cs="Calibri"/>
          <w:b/>
          <w:bCs/>
          <w:u w:val="single"/>
        </w:rPr>
        <w:t>date but</w:t>
      </w:r>
      <w:r w:rsidRPr="0030765E">
        <w:rPr>
          <w:rFonts w:ascii="Calibri" w:eastAsia="Times New Roman" w:hAnsi="Calibri" w:cs="Calibri"/>
          <w:b/>
          <w:bCs/>
          <w:u w:val="single"/>
        </w:rPr>
        <w:t xml:space="preserve"> can and should be completed in a timely manner before the due date.</w:t>
      </w:r>
    </w:p>
    <w:p w14:paraId="626B444E" w14:textId="77777777" w:rsidR="00242EEB" w:rsidRPr="0030765E" w:rsidRDefault="00242EEB" w:rsidP="00C33B88">
      <w:pPr>
        <w:spacing w:after="0" w:line="240" w:lineRule="auto"/>
        <w:textAlignment w:val="baseline"/>
        <w:rPr>
          <w:rFonts w:ascii="Calibri" w:eastAsia="Times New Roman" w:hAnsi="Calibri" w:cs="Calibri"/>
          <w:b/>
          <w:bCs/>
          <w:u w:val="single"/>
        </w:rPr>
      </w:pPr>
    </w:p>
    <w:p w14:paraId="491A3BD9" w14:textId="77777777" w:rsidR="00C33B88" w:rsidRPr="0030765E" w:rsidRDefault="00C33B88" w:rsidP="00C33B88">
      <w:pPr>
        <w:spacing w:after="0" w:line="240" w:lineRule="auto"/>
        <w:textAlignment w:val="baseline"/>
        <w:rPr>
          <w:rFonts w:ascii="Segoe UI" w:eastAsia="Times New Roman" w:hAnsi="Segoe UI" w:cs="Segoe UI"/>
          <w:sz w:val="18"/>
          <w:szCs w:val="18"/>
        </w:rPr>
      </w:pPr>
      <w:r w:rsidRPr="0030765E">
        <w:rPr>
          <w:rFonts w:ascii="Calibri" w:eastAsia="Times New Roman" w:hAnsi="Calibri" w:cs="Calibri"/>
        </w:rPr>
        <w:t> </w:t>
      </w:r>
    </w:p>
    <w:p w14:paraId="0E76C2E2" w14:textId="77777777" w:rsidR="00C33B88" w:rsidRPr="0030765E" w:rsidRDefault="00C33B88" w:rsidP="00C33B88">
      <w:pPr>
        <w:spacing w:after="0" w:line="240" w:lineRule="auto"/>
        <w:textAlignment w:val="baseline"/>
        <w:rPr>
          <w:rFonts w:ascii="Segoe UI" w:eastAsia="Times New Roman" w:hAnsi="Segoe UI" w:cs="Segoe UI"/>
          <w:sz w:val="18"/>
          <w:szCs w:val="18"/>
        </w:rPr>
      </w:pPr>
      <w:r w:rsidRPr="0030765E">
        <w:rPr>
          <w:rFonts w:ascii="Calibri" w:eastAsia="Times New Roman" w:hAnsi="Calibri" w:cs="Calibri"/>
        </w:rPr>
        <w:t>LOC Only – SPSAR will continue to communicate with AMA’s approaching final draw deadlines as sponsors vary month to month on dates draws are available.  </w:t>
      </w:r>
    </w:p>
    <w:p w14:paraId="7D1F23C7" w14:textId="77777777" w:rsidR="00C33B88" w:rsidRPr="0030765E" w:rsidRDefault="00C33B88" w:rsidP="00C33B88">
      <w:pPr>
        <w:spacing w:after="0" w:line="240" w:lineRule="auto"/>
        <w:textAlignment w:val="baseline"/>
        <w:rPr>
          <w:rFonts w:ascii="Segoe UI" w:eastAsia="Times New Roman" w:hAnsi="Segoe UI" w:cs="Segoe UI"/>
          <w:sz w:val="18"/>
          <w:szCs w:val="18"/>
        </w:rPr>
      </w:pPr>
      <w:r w:rsidRPr="0030765E">
        <w:rPr>
          <w:rFonts w:ascii="Calibri" w:eastAsia="Times New Roman" w:hAnsi="Calibri" w:cs="Calibri"/>
        </w:rPr>
        <w:t> </w:t>
      </w:r>
    </w:p>
    <w:p w14:paraId="2EAC74AB" w14:textId="77777777" w:rsidR="00C33B88" w:rsidRPr="0030765E" w:rsidRDefault="00C33B88" w:rsidP="00C33B88">
      <w:pPr>
        <w:spacing w:after="0" w:line="240" w:lineRule="auto"/>
        <w:textAlignment w:val="baseline"/>
        <w:rPr>
          <w:rFonts w:ascii="Segoe UI" w:eastAsia="Times New Roman" w:hAnsi="Segoe UI" w:cs="Segoe UI"/>
          <w:sz w:val="18"/>
          <w:szCs w:val="18"/>
        </w:rPr>
      </w:pPr>
      <w:r w:rsidRPr="0030765E">
        <w:rPr>
          <w:rFonts w:ascii="Calibri" w:eastAsia="Times New Roman" w:hAnsi="Calibri" w:cs="Calibri"/>
        </w:rPr>
        <w:t>BA will upload the final invoice and submission to PC.   </w:t>
      </w:r>
    </w:p>
    <w:p w14:paraId="290482D6" w14:textId="77777777" w:rsidR="00C33B88" w:rsidRPr="0030765E" w:rsidRDefault="00C33B88" w:rsidP="00C33B88">
      <w:pPr>
        <w:spacing w:after="0" w:line="240" w:lineRule="auto"/>
        <w:textAlignment w:val="baseline"/>
        <w:rPr>
          <w:rFonts w:ascii="Segoe UI" w:eastAsia="Times New Roman" w:hAnsi="Segoe UI" w:cs="Segoe UI"/>
          <w:sz w:val="18"/>
          <w:szCs w:val="18"/>
        </w:rPr>
      </w:pPr>
      <w:r w:rsidRPr="0030765E">
        <w:rPr>
          <w:rFonts w:ascii="Calibri" w:eastAsia="Times New Roman" w:hAnsi="Calibri" w:cs="Calibri"/>
        </w:rPr>
        <w:t>BA will update the final invoice date in reporting requirements.  </w:t>
      </w:r>
    </w:p>
    <w:p w14:paraId="2D1C26DB" w14:textId="77777777" w:rsidR="00C33B88" w:rsidRDefault="00C33B88" w:rsidP="00C33B88">
      <w:pPr>
        <w:spacing w:after="0" w:line="240" w:lineRule="auto"/>
        <w:textAlignment w:val="baseline"/>
        <w:rPr>
          <w:rFonts w:ascii="Calibri" w:eastAsia="Times New Roman" w:hAnsi="Calibri" w:cs="Calibri"/>
        </w:rPr>
      </w:pPr>
      <w:r w:rsidRPr="0030765E">
        <w:rPr>
          <w:rFonts w:ascii="Calibri" w:eastAsia="Times New Roman" w:hAnsi="Calibri" w:cs="Calibri"/>
        </w:rPr>
        <w:t>SPSAR will upload draw confirmation to PC.</w:t>
      </w:r>
      <w:r w:rsidRPr="00C33B88">
        <w:rPr>
          <w:rFonts w:ascii="Calibri" w:eastAsia="Times New Roman" w:hAnsi="Calibri" w:cs="Calibri"/>
        </w:rPr>
        <w:t>  </w:t>
      </w:r>
    </w:p>
    <w:p w14:paraId="7C37FFA7" w14:textId="1D90E9CE" w:rsidR="00D721C6" w:rsidRDefault="00D721C6" w:rsidP="00C33B88">
      <w:pPr>
        <w:rPr>
          <w:b/>
        </w:rPr>
      </w:pPr>
      <w:r>
        <w:rPr>
          <w:b/>
        </w:rPr>
        <w:tab/>
        <w:t xml:space="preserve">  </w:t>
      </w:r>
    </w:p>
    <w:p w14:paraId="3BD4F081" w14:textId="77777777" w:rsidR="00D721C6" w:rsidRPr="00D721C6" w:rsidRDefault="00D721C6" w:rsidP="00D721C6">
      <w:pPr>
        <w:pBdr>
          <w:bottom w:val="single" w:sz="4" w:space="1" w:color="auto"/>
        </w:pBdr>
        <w:jc w:val="center"/>
        <w:rPr>
          <w:b/>
          <w:u w:val="single"/>
        </w:rPr>
      </w:pPr>
    </w:p>
    <w:p w14:paraId="348C7D3E" w14:textId="77777777" w:rsidR="00D721C6" w:rsidRPr="00FD0DCD" w:rsidRDefault="00D721C6" w:rsidP="00D721C6">
      <w:pPr>
        <w:rPr>
          <w:b/>
          <w:sz w:val="24"/>
          <w:szCs w:val="24"/>
        </w:rPr>
      </w:pPr>
      <w:r>
        <w:rPr>
          <w:b/>
          <w:sz w:val="24"/>
          <w:szCs w:val="24"/>
        </w:rPr>
        <w:lastRenderedPageBreak/>
        <w:t>Closing Checklist</w:t>
      </w:r>
    </w:p>
    <w:p w14:paraId="0CAD74CF" w14:textId="77777777" w:rsidR="00D721C6" w:rsidRPr="00103F74" w:rsidRDefault="00D721C6" w:rsidP="00D721C6">
      <w:pPr>
        <w:pStyle w:val="ListParagraph"/>
        <w:ind w:left="1080"/>
        <w:jc w:val="center"/>
        <w:rPr>
          <w:b/>
        </w:rPr>
      </w:pPr>
      <w:r>
        <w:rPr>
          <w:b/>
        </w:rPr>
        <w:t>Section D</w:t>
      </w:r>
      <w:r w:rsidRPr="00836D95">
        <w:rPr>
          <w:b/>
        </w:rPr>
        <w:t xml:space="preserve"> - </w:t>
      </w:r>
      <w:r>
        <w:rPr>
          <w:b/>
        </w:rPr>
        <w:t>Reports</w:t>
      </w:r>
    </w:p>
    <w:p w14:paraId="7566DCD2" w14:textId="77777777" w:rsidR="00D721C6" w:rsidRPr="00103F74" w:rsidRDefault="00D721C6" w:rsidP="00D721C6">
      <w:pPr>
        <w:rPr>
          <w:b/>
        </w:rPr>
      </w:pPr>
      <w:r w:rsidRPr="00103F74">
        <w:rPr>
          <w:b/>
        </w:rPr>
        <w:t>Reports</w:t>
      </w:r>
    </w:p>
    <w:p w14:paraId="06326A44" w14:textId="01F08B4E" w:rsidR="00D721C6" w:rsidRDefault="00D721C6" w:rsidP="00D721C6">
      <w:r w:rsidRPr="00103F74">
        <w:t>Check sponsor guidelines to see what reports are required. Required reports may include: financial reports, technical reports, property reports, invention reports, MBE/WBE reports, among others.  Ensure all reports listed on the Reporting Requirements tab in GMG</w:t>
      </w:r>
      <w:r>
        <w:t>RANT</w:t>
      </w:r>
      <w:r w:rsidRPr="00103F74">
        <w:t xml:space="preserve"> have been submitted but also check the sponsor agreement; not all reporting requirements may have been listed in SAP</w:t>
      </w:r>
      <w:r w:rsidR="00E66493">
        <w:t xml:space="preserve"> or in PERA for technical reporting</w:t>
      </w:r>
      <w:r w:rsidRPr="00103F74">
        <w:t>.</w:t>
      </w:r>
      <w:r>
        <w:t xml:space="preserve"> </w:t>
      </w:r>
    </w:p>
    <w:p w14:paraId="57235D7C" w14:textId="77777777" w:rsidR="00D721C6" w:rsidRDefault="00D721C6" w:rsidP="00D721C6"/>
    <w:p w14:paraId="02C65363" w14:textId="77777777" w:rsidR="00D721C6" w:rsidRPr="00B82C08" w:rsidRDefault="00D721C6" w:rsidP="00D721C6">
      <w:pPr>
        <w:rPr>
          <w:rFonts w:cstheme="minorHAnsi"/>
        </w:rPr>
      </w:pPr>
      <w:r w:rsidRPr="00B82C08">
        <w:rPr>
          <w:rFonts w:eastAsia="Verdana" w:cstheme="minorHAnsi"/>
          <w:bCs/>
        </w:rPr>
        <w:t xml:space="preserve">The Post Award </w:t>
      </w:r>
      <w:r>
        <w:rPr>
          <w:rFonts w:eastAsia="Verdana" w:cstheme="minorHAnsi"/>
          <w:bCs/>
        </w:rPr>
        <w:t xml:space="preserve">Account Management </w:t>
      </w:r>
      <w:r w:rsidRPr="00B82C08">
        <w:rPr>
          <w:rFonts w:eastAsia="Verdana" w:cstheme="minorHAnsi"/>
          <w:bCs/>
        </w:rPr>
        <w:t xml:space="preserve">Administrator will prepare the required financial report and send the report to the Post Award </w:t>
      </w:r>
      <w:r>
        <w:rPr>
          <w:rFonts w:eastAsia="Verdana" w:cstheme="minorHAnsi"/>
          <w:bCs/>
        </w:rPr>
        <w:t xml:space="preserve">Account Management </w:t>
      </w:r>
      <w:r w:rsidRPr="00B82C08">
        <w:rPr>
          <w:rFonts w:eastAsia="Verdana" w:cstheme="minorHAnsi"/>
          <w:bCs/>
        </w:rPr>
        <w:t xml:space="preserve">Senior Manager for review and signature. The report will be returned to the Post Award </w:t>
      </w:r>
      <w:r>
        <w:rPr>
          <w:rFonts w:eastAsia="Verdana" w:cstheme="minorHAnsi"/>
          <w:bCs/>
        </w:rPr>
        <w:t xml:space="preserve">Account Management </w:t>
      </w:r>
      <w:r w:rsidRPr="00B82C08">
        <w:rPr>
          <w:rFonts w:eastAsia="Verdana" w:cstheme="minorHAnsi"/>
          <w:bCs/>
        </w:rPr>
        <w:t>Administrator for submission to the sponsor by the due date.</w:t>
      </w:r>
    </w:p>
    <w:p w14:paraId="0D79C1AD" w14:textId="77777777" w:rsidR="00D721C6" w:rsidRDefault="00D721C6" w:rsidP="00D721C6">
      <w:pPr>
        <w:rPr>
          <w:b/>
        </w:rPr>
      </w:pPr>
      <w:r w:rsidRPr="006E4DE7">
        <w:rPr>
          <w:b/>
          <w:i/>
        </w:rPr>
        <w:t>Note:</w:t>
      </w:r>
      <w:r w:rsidRPr="006E4DE7">
        <w:rPr>
          <w:b/>
        </w:rPr>
        <w:t xml:space="preserve"> All property, patent and financial reports must be submitted by SPS before a grant can be closed.  </w:t>
      </w:r>
    </w:p>
    <w:p w14:paraId="1307D2FC" w14:textId="77777777" w:rsidR="00D721C6" w:rsidRPr="00994259" w:rsidRDefault="00D721C6" w:rsidP="00D721C6">
      <w:pPr>
        <w:spacing w:after="0" w:line="240" w:lineRule="auto"/>
        <w:rPr>
          <w:b/>
        </w:rPr>
      </w:pPr>
      <w:r>
        <w:rPr>
          <w:b/>
        </w:rPr>
        <w:t>_____________________________________________________________________________________</w:t>
      </w:r>
    </w:p>
    <w:p w14:paraId="2E35BC74" w14:textId="77777777" w:rsidR="00D721C6" w:rsidRDefault="00D721C6" w:rsidP="00D721C6">
      <w:pPr>
        <w:spacing w:after="0" w:line="240" w:lineRule="auto"/>
      </w:pPr>
    </w:p>
    <w:p w14:paraId="5E8B7CBD" w14:textId="77777777" w:rsidR="00D721C6" w:rsidRDefault="00D721C6" w:rsidP="00D721C6">
      <w:pPr>
        <w:rPr>
          <w:rFonts w:cstheme="minorHAnsi"/>
          <w:b/>
          <w:sz w:val="24"/>
          <w:szCs w:val="24"/>
        </w:rPr>
      </w:pPr>
      <w:r w:rsidRPr="008D7F7D">
        <w:rPr>
          <w:rFonts w:cstheme="minorHAnsi"/>
          <w:b/>
          <w:sz w:val="24"/>
          <w:szCs w:val="24"/>
        </w:rPr>
        <w:t>Perceptive Content</w:t>
      </w:r>
    </w:p>
    <w:p w14:paraId="1813F86A" w14:textId="35851379" w:rsidR="00D721C6" w:rsidRDefault="00D721C6" w:rsidP="00D721C6">
      <w:pPr>
        <w:rPr>
          <w:rFonts w:cstheme="minorHAnsi"/>
        </w:rPr>
      </w:pPr>
      <w:r>
        <w:rPr>
          <w:rFonts w:cstheme="minorHAnsi"/>
          <w:sz w:val="24"/>
          <w:szCs w:val="24"/>
        </w:rPr>
        <w:t>Once</w:t>
      </w:r>
      <w:r>
        <w:rPr>
          <w:rFonts w:cstheme="minorHAnsi"/>
        </w:rPr>
        <w:t xml:space="preserve"> the initial scrub is completed and the appropriate email sent to the lead business office, the checklist and email are merged and uploaded to Perceptive Content. </w:t>
      </w:r>
      <w:r w:rsidRPr="0060222C">
        <w:rPr>
          <w:rFonts w:cstheme="minorHAnsi"/>
          <w:b/>
        </w:rPr>
        <w:t>All issues conf</w:t>
      </w:r>
      <w:r>
        <w:rPr>
          <w:rFonts w:cstheme="minorHAnsi"/>
          <w:b/>
        </w:rPr>
        <w:t>irmed by the scrubbing will be</w:t>
      </w:r>
      <w:r w:rsidRPr="0060222C">
        <w:rPr>
          <w:rFonts w:cstheme="minorHAnsi"/>
          <w:b/>
        </w:rPr>
        <w:t xml:space="preserve"> n</w:t>
      </w:r>
      <w:r>
        <w:rPr>
          <w:rFonts w:cstheme="minorHAnsi"/>
          <w:b/>
        </w:rPr>
        <w:t>oted in the email</w:t>
      </w:r>
      <w:r w:rsidRPr="0060222C">
        <w:rPr>
          <w:rFonts w:cstheme="minorHAnsi"/>
          <w:b/>
        </w:rPr>
        <w:t xml:space="preserve"> to the </w:t>
      </w:r>
      <w:r>
        <w:rPr>
          <w:rFonts w:cstheme="minorHAnsi"/>
          <w:b/>
        </w:rPr>
        <w:t>lead business office</w:t>
      </w:r>
      <w:r w:rsidRPr="0060222C">
        <w:rPr>
          <w:rFonts w:cstheme="minorHAnsi"/>
          <w:b/>
        </w:rPr>
        <w:t>.</w:t>
      </w:r>
      <w:r>
        <w:rPr>
          <w:rFonts w:cstheme="minorHAnsi"/>
          <w:b/>
        </w:rPr>
        <w:t xml:space="preserve"> </w:t>
      </w:r>
      <w:r>
        <w:rPr>
          <w:rFonts w:cstheme="minorHAnsi"/>
        </w:rPr>
        <w:t xml:space="preserve">The checklist is routed to the assigned administrator’s queue until the closing is ready to be reviewed by the area manager. When </w:t>
      </w:r>
      <w:r w:rsidRPr="00D91C6C">
        <w:rPr>
          <w:rFonts w:cstheme="minorHAnsi"/>
        </w:rPr>
        <w:t xml:space="preserve">the closing is ready for review, </w:t>
      </w:r>
      <w:r>
        <w:rPr>
          <w:rFonts w:cstheme="minorHAnsi"/>
        </w:rPr>
        <w:t>the checklist is routed to the area manager and all</w:t>
      </w:r>
      <w:r w:rsidRPr="00D91C6C">
        <w:rPr>
          <w:rFonts w:cstheme="minorHAnsi"/>
        </w:rPr>
        <w:t xml:space="preserve"> closeout documentation </w:t>
      </w:r>
      <w:r>
        <w:rPr>
          <w:rFonts w:cstheme="minorHAnsi"/>
        </w:rPr>
        <w:t>outlined from the</w:t>
      </w:r>
      <w:r w:rsidRPr="00D91C6C">
        <w:rPr>
          <w:rFonts w:cstheme="minorHAnsi"/>
        </w:rPr>
        <w:t xml:space="preserve"> reporting requirements report </w:t>
      </w:r>
      <w:r>
        <w:rPr>
          <w:rFonts w:cstheme="minorHAnsi"/>
        </w:rPr>
        <w:t>and communication with the lead business office are uploaded in Perceptive Content</w:t>
      </w:r>
      <w:r w:rsidRPr="00D91C6C">
        <w:rPr>
          <w:rFonts w:cstheme="minorHAnsi"/>
        </w:rPr>
        <w:t>.  The supporting documentation should include the QTR and regulatory reports from Cognos, communication to/from business office, and any other applicable information</w:t>
      </w:r>
    </w:p>
    <w:p w14:paraId="5FA97787" w14:textId="77777777" w:rsidR="00D721C6" w:rsidRDefault="00D721C6" w:rsidP="00D721C6">
      <w:pPr>
        <w:pBdr>
          <w:bottom w:val="single" w:sz="4" w:space="1" w:color="auto"/>
        </w:pBdr>
        <w:rPr>
          <w:rFonts w:cstheme="minorHAnsi"/>
        </w:rPr>
      </w:pPr>
    </w:p>
    <w:p w14:paraId="27EE0FEA" w14:textId="512DA897" w:rsidR="00D721C6" w:rsidRPr="00FD0DCD" w:rsidRDefault="00D721C6" w:rsidP="00D721C6">
      <w:pPr>
        <w:rPr>
          <w:b/>
          <w:sz w:val="24"/>
          <w:szCs w:val="24"/>
        </w:rPr>
      </w:pPr>
      <w:r>
        <w:rPr>
          <w:b/>
          <w:sz w:val="24"/>
          <w:szCs w:val="24"/>
        </w:rPr>
        <w:t>Closing Checklist</w:t>
      </w:r>
    </w:p>
    <w:p w14:paraId="2B9B2AE5" w14:textId="0DE4FFF1" w:rsidR="00300C64" w:rsidRDefault="00300C64" w:rsidP="00D721C6">
      <w:pPr>
        <w:jc w:val="center"/>
        <w:rPr>
          <w:b/>
        </w:rPr>
      </w:pPr>
      <w:r w:rsidRPr="00103F74">
        <w:rPr>
          <w:b/>
        </w:rPr>
        <w:t xml:space="preserve">Section </w:t>
      </w:r>
      <w:r w:rsidR="00EF4CBB">
        <w:rPr>
          <w:b/>
        </w:rPr>
        <w:t>E</w:t>
      </w:r>
      <w:r w:rsidRPr="00103F74">
        <w:rPr>
          <w:b/>
        </w:rPr>
        <w:t xml:space="preserve"> </w:t>
      </w:r>
      <w:r>
        <w:rPr>
          <w:b/>
        </w:rPr>
        <w:t>–</w:t>
      </w:r>
      <w:r w:rsidR="00EF4CBB">
        <w:rPr>
          <w:b/>
        </w:rPr>
        <w:t xml:space="preserve"> Budget</w:t>
      </w:r>
      <w:r w:rsidRPr="00103F74">
        <w:rPr>
          <w:b/>
        </w:rPr>
        <w:t xml:space="preserve"> Adjustments</w:t>
      </w:r>
    </w:p>
    <w:p w14:paraId="52FBD463" w14:textId="77777777" w:rsidR="00300C64" w:rsidRDefault="00300C64" w:rsidP="00300C64">
      <w:pPr>
        <w:ind w:left="720"/>
        <w:rPr>
          <w:b/>
          <w:bCs/>
        </w:rPr>
      </w:pPr>
    </w:p>
    <w:p w14:paraId="220FB741" w14:textId="77777777" w:rsidR="00300C64" w:rsidRPr="00103F74" w:rsidRDefault="00300C64" w:rsidP="00300C64">
      <w:pPr>
        <w:rPr>
          <w:b/>
          <w:bCs/>
        </w:rPr>
      </w:pPr>
      <w:r>
        <w:rPr>
          <w:b/>
          <w:bCs/>
        </w:rPr>
        <w:t xml:space="preserve">Budget reductions – utilize Budget Adjustment Guide </w:t>
      </w:r>
    </w:p>
    <w:p w14:paraId="4FF5F18F" w14:textId="77777777" w:rsidR="00300C64" w:rsidRPr="00103F74" w:rsidRDefault="00300C64" w:rsidP="00300C64">
      <w:pPr>
        <w:numPr>
          <w:ilvl w:val="0"/>
          <w:numId w:val="5"/>
        </w:numPr>
        <w:spacing w:after="0" w:line="240" w:lineRule="auto"/>
        <w:rPr>
          <w:b/>
          <w:bCs/>
        </w:rPr>
      </w:pPr>
      <w:r w:rsidRPr="00103F74">
        <w:rPr>
          <w:bCs/>
        </w:rPr>
        <w:t xml:space="preserve">Final expenses for each </w:t>
      </w:r>
      <w:r>
        <w:rPr>
          <w:bCs/>
        </w:rPr>
        <w:t>WBSE</w:t>
      </w:r>
      <w:r w:rsidRPr="00103F74">
        <w:rPr>
          <w:bCs/>
        </w:rPr>
        <w:t xml:space="preserve"> have been verified with lead cost center.</w:t>
      </w:r>
    </w:p>
    <w:p w14:paraId="2940D697" w14:textId="77777777" w:rsidR="00300C64" w:rsidRPr="00103F74" w:rsidRDefault="00300C64" w:rsidP="00300C64">
      <w:pPr>
        <w:numPr>
          <w:ilvl w:val="0"/>
          <w:numId w:val="5"/>
        </w:numPr>
        <w:spacing w:after="0" w:line="240" w:lineRule="auto"/>
        <w:rPr>
          <w:b/>
          <w:bCs/>
        </w:rPr>
      </w:pPr>
      <w:r w:rsidRPr="00103F74">
        <w:rPr>
          <w:bCs/>
        </w:rPr>
        <w:t>All steps prior to budget adjustment in closing process have been completed.</w:t>
      </w:r>
    </w:p>
    <w:p w14:paraId="377517F4" w14:textId="77777777" w:rsidR="00300C64" w:rsidRPr="00103F74" w:rsidRDefault="00300C64" w:rsidP="00300C64">
      <w:pPr>
        <w:ind w:left="360"/>
        <w:rPr>
          <w:b/>
          <w:bCs/>
        </w:rPr>
      </w:pPr>
      <w:r w:rsidRPr="00103F74">
        <w:rPr>
          <w:b/>
          <w:bCs/>
        </w:rPr>
        <w:t xml:space="preserve">Begin with adjusting external budgets </w:t>
      </w:r>
    </w:p>
    <w:p w14:paraId="2224AEDA" w14:textId="77777777" w:rsidR="00300C64" w:rsidRPr="00103F74" w:rsidRDefault="00300C64" w:rsidP="00300C64">
      <w:pPr>
        <w:numPr>
          <w:ilvl w:val="0"/>
          <w:numId w:val="7"/>
        </w:numPr>
        <w:spacing w:after="0" w:line="240" w:lineRule="auto"/>
        <w:rPr>
          <w:b/>
          <w:bCs/>
        </w:rPr>
      </w:pPr>
      <w:r w:rsidRPr="00103F74">
        <w:rPr>
          <w:bCs/>
        </w:rPr>
        <w:t xml:space="preserve">Adjust budget on each </w:t>
      </w:r>
      <w:r>
        <w:rPr>
          <w:bCs/>
        </w:rPr>
        <w:t>WBSE</w:t>
      </w:r>
      <w:r w:rsidRPr="00103F74">
        <w:rPr>
          <w:bCs/>
        </w:rPr>
        <w:t xml:space="preserve"> to match final expenses ensuring that the budget on adjusted sponsored class(es) are not less than zero after the adjustment.</w:t>
      </w:r>
    </w:p>
    <w:p w14:paraId="7454B869" w14:textId="5D439C95" w:rsidR="00300C64" w:rsidRPr="00103F74" w:rsidRDefault="00300C64" w:rsidP="00300C64">
      <w:pPr>
        <w:numPr>
          <w:ilvl w:val="0"/>
          <w:numId w:val="7"/>
        </w:numPr>
        <w:spacing w:after="0" w:line="240" w:lineRule="auto"/>
        <w:rPr>
          <w:b/>
          <w:bCs/>
        </w:rPr>
      </w:pPr>
      <w:r w:rsidRPr="00103F74">
        <w:rPr>
          <w:bCs/>
        </w:rPr>
        <w:lastRenderedPageBreak/>
        <w:t xml:space="preserve">Be aware of sponsor budget restrictions (ex. </w:t>
      </w:r>
      <w:r w:rsidR="00EC5AEC">
        <w:rPr>
          <w:bCs/>
        </w:rPr>
        <w:t>L</w:t>
      </w:r>
      <w:r w:rsidR="00EC5AEC" w:rsidRPr="00103F74">
        <w:rPr>
          <w:bCs/>
        </w:rPr>
        <w:t>ine</w:t>
      </w:r>
      <w:r w:rsidR="00EC5AEC">
        <w:rPr>
          <w:bCs/>
        </w:rPr>
        <w:t>-item</w:t>
      </w:r>
      <w:r w:rsidRPr="00103F74">
        <w:rPr>
          <w:bCs/>
        </w:rPr>
        <w:t xml:space="preserve"> overages, use of direct costs for indirect or vice versa)</w:t>
      </w:r>
    </w:p>
    <w:p w14:paraId="71337E77" w14:textId="26882F1C" w:rsidR="00300C64" w:rsidRPr="00224427" w:rsidRDefault="00224427" w:rsidP="00300C64">
      <w:pPr>
        <w:numPr>
          <w:ilvl w:val="0"/>
          <w:numId w:val="7"/>
        </w:numPr>
        <w:spacing w:after="0" w:line="240" w:lineRule="auto"/>
        <w:rPr>
          <w:b/>
          <w:bCs/>
        </w:rPr>
      </w:pPr>
      <w:r>
        <w:rPr>
          <w:bCs/>
        </w:rPr>
        <w:t>A</w:t>
      </w:r>
      <w:r w:rsidR="00300C64" w:rsidRPr="00103F74">
        <w:rPr>
          <w:bCs/>
        </w:rPr>
        <w:t xml:space="preserve">djust the </w:t>
      </w:r>
      <w:r w:rsidR="00300C64">
        <w:rPr>
          <w:bCs/>
        </w:rPr>
        <w:t xml:space="preserve">grant value (general data tab) </w:t>
      </w:r>
      <w:r>
        <w:rPr>
          <w:bCs/>
        </w:rPr>
        <w:t>and</w:t>
      </w:r>
      <w:r w:rsidR="00300C64">
        <w:rPr>
          <w:bCs/>
        </w:rPr>
        <w:t xml:space="preserve"> information on the </w:t>
      </w:r>
      <w:r w:rsidR="00300C64" w:rsidRPr="00103F74">
        <w:rPr>
          <w:bCs/>
        </w:rPr>
        <w:t>award data tab.</w:t>
      </w:r>
    </w:p>
    <w:p w14:paraId="53E8D04C" w14:textId="77777777" w:rsidR="00224427" w:rsidRPr="00103F74" w:rsidRDefault="00224427" w:rsidP="00224427">
      <w:pPr>
        <w:spacing w:after="0" w:line="240" w:lineRule="auto"/>
        <w:ind w:left="1080"/>
        <w:rPr>
          <w:b/>
          <w:bCs/>
        </w:rPr>
      </w:pPr>
    </w:p>
    <w:p w14:paraId="5F8791D7" w14:textId="77777777" w:rsidR="00300C64" w:rsidRPr="00103F74" w:rsidRDefault="00300C64" w:rsidP="00300C64">
      <w:pPr>
        <w:ind w:left="360"/>
        <w:rPr>
          <w:b/>
          <w:bCs/>
        </w:rPr>
      </w:pPr>
      <w:r w:rsidRPr="00103F74">
        <w:rPr>
          <w:b/>
          <w:bCs/>
        </w:rPr>
        <w:t>Adjusting Cost Share Budgets at Closing</w:t>
      </w:r>
    </w:p>
    <w:p w14:paraId="6EF2D39F" w14:textId="77777777" w:rsidR="00300C64" w:rsidRPr="00103F74" w:rsidRDefault="00300C64" w:rsidP="00300C64">
      <w:pPr>
        <w:numPr>
          <w:ilvl w:val="0"/>
          <w:numId w:val="7"/>
        </w:numPr>
        <w:spacing w:after="0" w:line="240" w:lineRule="auto"/>
        <w:rPr>
          <w:bCs/>
        </w:rPr>
      </w:pPr>
      <w:r w:rsidRPr="00103F74">
        <w:rPr>
          <w:bCs/>
        </w:rPr>
        <w:t xml:space="preserve">Only adjust after it has been determined that the cost share commitment </w:t>
      </w:r>
      <w:r>
        <w:rPr>
          <w:bCs/>
        </w:rPr>
        <w:t>was</w:t>
      </w:r>
      <w:r w:rsidRPr="00103F74">
        <w:rPr>
          <w:bCs/>
        </w:rPr>
        <w:t xml:space="preserve"> met. </w:t>
      </w:r>
    </w:p>
    <w:p w14:paraId="74AD77E4" w14:textId="77777777" w:rsidR="00300C64" w:rsidRPr="00103F74" w:rsidRDefault="00300C64" w:rsidP="00300C64">
      <w:pPr>
        <w:numPr>
          <w:ilvl w:val="0"/>
          <w:numId w:val="7"/>
        </w:numPr>
        <w:spacing w:after="0" w:line="240" w:lineRule="auto"/>
        <w:rPr>
          <w:bCs/>
        </w:rPr>
      </w:pPr>
      <w:r w:rsidRPr="00103F74">
        <w:rPr>
          <w:bCs/>
        </w:rPr>
        <w:t xml:space="preserve">Adjusting Cost Share </w:t>
      </w:r>
      <w:r>
        <w:rPr>
          <w:bCs/>
        </w:rPr>
        <w:t>accounts</w:t>
      </w:r>
      <w:r w:rsidRPr="00103F74">
        <w:rPr>
          <w:bCs/>
        </w:rPr>
        <w:t xml:space="preserve"> with Balances:</w:t>
      </w:r>
    </w:p>
    <w:p w14:paraId="3DDD4CDB" w14:textId="77777777" w:rsidR="00300C64" w:rsidRDefault="00300C64" w:rsidP="00300C64">
      <w:pPr>
        <w:pStyle w:val="ListParagraph"/>
        <w:numPr>
          <w:ilvl w:val="1"/>
          <w:numId w:val="7"/>
        </w:numPr>
        <w:spacing w:after="200" w:line="276" w:lineRule="auto"/>
        <w:rPr>
          <w:bCs/>
        </w:rPr>
      </w:pPr>
      <w:r>
        <w:rPr>
          <w:bCs/>
        </w:rPr>
        <w:t>Utilize the cost share budget template to reduce the budget to zero out the WBSE.</w:t>
      </w:r>
    </w:p>
    <w:p w14:paraId="6DDA3E1B" w14:textId="77777777" w:rsidR="00300C64" w:rsidRDefault="00300C64" w:rsidP="00300C64">
      <w:pPr>
        <w:pStyle w:val="ListParagraph"/>
        <w:numPr>
          <w:ilvl w:val="0"/>
          <w:numId w:val="7"/>
        </w:numPr>
        <w:spacing w:after="200" w:line="276" w:lineRule="auto"/>
        <w:rPr>
          <w:bCs/>
        </w:rPr>
      </w:pPr>
      <w:r w:rsidRPr="00B90D94">
        <w:rPr>
          <w:bCs/>
        </w:rPr>
        <w:t>Adjusting Cost Share WBSE’s with overdrafts:</w:t>
      </w:r>
    </w:p>
    <w:p w14:paraId="688D75C3" w14:textId="77777777" w:rsidR="00300C64" w:rsidRPr="00B90D94" w:rsidRDefault="00300C64" w:rsidP="00300C64">
      <w:pPr>
        <w:pStyle w:val="ListParagraph"/>
        <w:numPr>
          <w:ilvl w:val="1"/>
          <w:numId w:val="7"/>
        </w:numPr>
        <w:spacing w:after="200" w:line="276" w:lineRule="auto"/>
        <w:rPr>
          <w:bCs/>
        </w:rPr>
      </w:pPr>
      <w:r w:rsidRPr="00B90D94">
        <w:t>It is the department’s decision to increase budget.</w:t>
      </w:r>
    </w:p>
    <w:p w14:paraId="15EB9FAC" w14:textId="77777777" w:rsidR="00300C64" w:rsidRPr="00B90D94" w:rsidRDefault="00300C64" w:rsidP="00300C64">
      <w:pPr>
        <w:pStyle w:val="ListParagraph"/>
        <w:numPr>
          <w:ilvl w:val="1"/>
          <w:numId w:val="7"/>
        </w:numPr>
        <w:spacing w:after="200" w:line="276" w:lineRule="auto"/>
        <w:rPr>
          <w:bCs/>
        </w:rPr>
      </w:pPr>
      <w:r w:rsidRPr="00B90D94">
        <w:t>Charges must be allowable &amp; within the project period.</w:t>
      </w:r>
    </w:p>
    <w:p w14:paraId="7B798864" w14:textId="36AAB97B" w:rsidR="00FA2BC8" w:rsidRPr="008851B9" w:rsidRDefault="00300C64" w:rsidP="00FA2BC8">
      <w:pPr>
        <w:pStyle w:val="ListParagraph"/>
        <w:numPr>
          <w:ilvl w:val="1"/>
          <w:numId w:val="7"/>
        </w:numPr>
        <w:spacing w:after="200" w:line="276" w:lineRule="auto"/>
        <w:rPr>
          <w:bCs/>
        </w:rPr>
      </w:pPr>
      <w:r w:rsidRPr="00B90D94">
        <w:t>Adjustments to cost share budgets must be done using the cost share budget template.</w:t>
      </w:r>
    </w:p>
    <w:p w14:paraId="55DEB783" w14:textId="77777777" w:rsidR="007C4B23" w:rsidRDefault="007C4B23" w:rsidP="007C4B23">
      <w:pPr>
        <w:pBdr>
          <w:bottom w:val="single" w:sz="4" w:space="1" w:color="auto"/>
        </w:pBdr>
        <w:rPr>
          <w:rFonts w:cstheme="minorHAnsi"/>
        </w:rPr>
      </w:pPr>
    </w:p>
    <w:p w14:paraId="0C93B6D5" w14:textId="07BE80B5" w:rsidR="00FD0DCD" w:rsidRPr="00FD0DCD" w:rsidRDefault="00FD0DCD" w:rsidP="00FD0DCD">
      <w:pPr>
        <w:spacing w:line="240" w:lineRule="auto"/>
        <w:rPr>
          <w:b/>
          <w:sz w:val="24"/>
          <w:szCs w:val="24"/>
        </w:rPr>
      </w:pPr>
      <w:r>
        <w:rPr>
          <w:b/>
          <w:sz w:val="24"/>
          <w:szCs w:val="24"/>
        </w:rPr>
        <w:t>Closing Checklist</w:t>
      </w:r>
    </w:p>
    <w:p w14:paraId="00A07D4E" w14:textId="33BFFC8D" w:rsidR="007C4B23" w:rsidRDefault="007C4B23" w:rsidP="007C4B23">
      <w:pPr>
        <w:pStyle w:val="ListParagraph"/>
        <w:spacing w:line="240" w:lineRule="auto"/>
        <w:jc w:val="center"/>
        <w:rPr>
          <w:b/>
        </w:rPr>
      </w:pPr>
      <w:r>
        <w:rPr>
          <w:b/>
        </w:rPr>
        <w:t>Section F</w:t>
      </w:r>
      <w:r w:rsidRPr="00836D95">
        <w:rPr>
          <w:b/>
        </w:rPr>
        <w:t xml:space="preserve">- </w:t>
      </w:r>
      <w:r>
        <w:rPr>
          <w:b/>
        </w:rPr>
        <w:t>Dual Review</w:t>
      </w:r>
    </w:p>
    <w:p w14:paraId="0F7A34AE" w14:textId="6F35C443" w:rsidR="007C4B23" w:rsidRPr="008851B9" w:rsidRDefault="007C4B23" w:rsidP="008851B9">
      <w:pPr>
        <w:spacing w:line="240" w:lineRule="auto"/>
        <w:rPr>
          <w:bCs/>
        </w:rPr>
      </w:pPr>
      <w:r w:rsidRPr="008851B9">
        <w:rPr>
          <w:bCs/>
        </w:rPr>
        <w:t>Closing should be dual reviewed at this time to ensure final invoicing, reporting, and budget adjustments are accurate to meet sponsor required deliverable dates.</w:t>
      </w:r>
    </w:p>
    <w:p w14:paraId="340B3CC1" w14:textId="77777777" w:rsidR="007C4B23" w:rsidRDefault="007C4B23" w:rsidP="00300C64">
      <w:pPr>
        <w:pStyle w:val="ListParagraph"/>
        <w:spacing w:line="240" w:lineRule="auto"/>
        <w:jc w:val="center"/>
        <w:rPr>
          <w:b/>
        </w:rPr>
      </w:pPr>
    </w:p>
    <w:p w14:paraId="15C05196" w14:textId="77777777" w:rsidR="007C4B23" w:rsidRDefault="007C4B23" w:rsidP="00300C64">
      <w:pPr>
        <w:pStyle w:val="ListParagraph"/>
        <w:spacing w:line="240" w:lineRule="auto"/>
        <w:jc w:val="center"/>
        <w:rPr>
          <w:b/>
        </w:rPr>
      </w:pPr>
    </w:p>
    <w:p w14:paraId="3111AFA2" w14:textId="77777777" w:rsidR="007C4B23" w:rsidRPr="007C4B23" w:rsidRDefault="007C4B23" w:rsidP="007C4B23">
      <w:pPr>
        <w:pBdr>
          <w:bottom w:val="single" w:sz="4" w:space="1" w:color="auto"/>
        </w:pBdr>
        <w:spacing w:line="240" w:lineRule="auto"/>
        <w:rPr>
          <w:b/>
        </w:rPr>
      </w:pPr>
    </w:p>
    <w:p w14:paraId="26DC5F7D" w14:textId="77777777" w:rsidR="007C4B23" w:rsidRPr="00FD0DCD" w:rsidRDefault="007C4B23" w:rsidP="007C4B23">
      <w:pPr>
        <w:spacing w:line="240" w:lineRule="auto"/>
        <w:rPr>
          <w:b/>
          <w:sz w:val="24"/>
          <w:szCs w:val="24"/>
        </w:rPr>
      </w:pPr>
      <w:r>
        <w:rPr>
          <w:b/>
          <w:sz w:val="24"/>
          <w:szCs w:val="24"/>
        </w:rPr>
        <w:t>Closing Checklist</w:t>
      </w:r>
    </w:p>
    <w:p w14:paraId="203D01B1" w14:textId="1AF73371" w:rsidR="007C4B23" w:rsidRDefault="007C4B23" w:rsidP="007C4B23">
      <w:pPr>
        <w:spacing w:line="240" w:lineRule="auto"/>
        <w:jc w:val="center"/>
        <w:rPr>
          <w:b/>
        </w:rPr>
      </w:pPr>
      <w:r>
        <w:rPr>
          <w:b/>
        </w:rPr>
        <w:t>Section G – Final Adjustments</w:t>
      </w:r>
    </w:p>
    <w:p w14:paraId="1666BDEE" w14:textId="77777777" w:rsidR="007C4B23" w:rsidRDefault="007C4B23" w:rsidP="007C4B23">
      <w:pPr>
        <w:spacing w:line="240" w:lineRule="auto"/>
        <w:rPr>
          <w:b/>
        </w:rPr>
      </w:pPr>
    </w:p>
    <w:p w14:paraId="399D678B" w14:textId="77777777" w:rsidR="007C4B23" w:rsidRDefault="007C4B23" w:rsidP="007C4B23">
      <w:pPr>
        <w:spacing w:after="0" w:line="240" w:lineRule="auto"/>
      </w:pPr>
      <w:r w:rsidRPr="00610320">
        <w:rPr>
          <w:b/>
          <w:bCs/>
        </w:rPr>
        <w:t>Check Budget</w:t>
      </w:r>
      <w:r>
        <w:rPr>
          <w:b/>
          <w:bCs/>
        </w:rPr>
        <w:t xml:space="preserve"> -</w:t>
      </w:r>
      <w:r>
        <w:t>Confirm budget validity end date is extended out 1 year past expiration to allow for closeout/correction entries to post.</w:t>
      </w:r>
    </w:p>
    <w:p w14:paraId="3D311560" w14:textId="77777777" w:rsidR="007C4B23" w:rsidRDefault="007C4B23" w:rsidP="007C4B23">
      <w:pPr>
        <w:spacing w:after="0" w:line="240" w:lineRule="auto"/>
      </w:pPr>
    </w:p>
    <w:p w14:paraId="39B7F7E3" w14:textId="77777777" w:rsidR="007C4B23" w:rsidRPr="00103F74" w:rsidRDefault="007C4B23" w:rsidP="007C4B23">
      <w:pPr>
        <w:rPr>
          <w:b/>
          <w:bCs/>
        </w:rPr>
      </w:pPr>
      <w:r>
        <w:rPr>
          <w:b/>
          <w:bCs/>
        </w:rPr>
        <w:t xml:space="preserve">F&amp;A adjustment – utilize F&amp;A Adjustment Guide </w:t>
      </w:r>
    </w:p>
    <w:p w14:paraId="61ADA4B1" w14:textId="77777777" w:rsidR="007C4B23" w:rsidRPr="009C6920" w:rsidRDefault="007C4B23" w:rsidP="007C4B23">
      <w:pPr>
        <w:numPr>
          <w:ilvl w:val="0"/>
          <w:numId w:val="5"/>
        </w:numPr>
        <w:spacing w:after="0" w:line="240" w:lineRule="auto"/>
        <w:rPr>
          <w:b/>
          <w:bCs/>
        </w:rPr>
      </w:pPr>
      <w:r>
        <w:t>D</w:t>
      </w:r>
      <w:r w:rsidRPr="00103F74">
        <w:t>etermine if F&amp;A needs to be adjusted.</w:t>
      </w:r>
    </w:p>
    <w:p w14:paraId="5D940359" w14:textId="77777777" w:rsidR="007C4B23" w:rsidRPr="00E47A38" w:rsidRDefault="007C4B23" w:rsidP="007C4B23">
      <w:pPr>
        <w:numPr>
          <w:ilvl w:val="0"/>
          <w:numId w:val="5"/>
        </w:numPr>
        <w:spacing w:after="0" w:line="240" w:lineRule="auto"/>
        <w:rPr>
          <w:b/>
          <w:bCs/>
        </w:rPr>
      </w:pPr>
      <w:r>
        <w:t>Use t</w:t>
      </w:r>
      <w:r w:rsidRPr="00E47A38">
        <w:t xml:space="preserve">emplates provided </w:t>
      </w:r>
      <w:r>
        <w:t>for F&amp;A Adjustments.</w:t>
      </w:r>
      <w:r w:rsidRPr="00E47A38">
        <w:t xml:space="preserve"> </w:t>
      </w:r>
    </w:p>
    <w:p w14:paraId="72AEDF43" w14:textId="77777777" w:rsidR="007C4B23" w:rsidRPr="00610320" w:rsidRDefault="007C4B23" w:rsidP="007C4B23">
      <w:pPr>
        <w:spacing w:after="0" w:line="240" w:lineRule="auto"/>
      </w:pPr>
    </w:p>
    <w:p w14:paraId="549E9F09" w14:textId="77777777" w:rsidR="007C4B23" w:rsidRDefault="007C4B23" w:rsidP="007C4B23">
      <w:pPr>
        <w:rPr>
          <w:b/>
        </w:rPr>
      </w:pPr>
      <w:r w:rsidRPr="00103F74">
        <w:rPr>
          <w:b/>
        </w:rPr>
        <w:t>Excess Income</w:t>
      </w:r>
      <w:r>
        <w:rPr>
          <w:b/>
        </w:rPr>
        <w:t xml:space="preserve">/Overdraft </w:t>
      </w:r>
    </w:p>
    <w:p w14:paraId="6447FBA7" w14:textId="77777777" w:rsidR="007C4B23" w:rsidRDefault="007C4B23" w:rsidP="007C4B23">
      <w:r w:rsidRPr="00103F74">
        <w:t>Grants must have a zero cash balance at closing.  Excess income is handled as either a residual transfer or it is returned to the sponsor.</w:t>
      </w:r>
    </w:p>
    <w:p w14:paraId="388E1846" w14:textId="77777777" w:rsidR="007C4B23" w:rsidRPr="00001B9F" w:rsidRDefault="007C4B23" w:rsidP="007C4B23">
      <w:pPr>
        <w:rPr>
          <w:rFonts w:cstheme="minorHAnsi"/>
        </w:rPr>
      </w:pPr>
      <w:r w:rsidRPr="00001B9F">
        <w:rPr>
          <w:rFonts w:cstheme="minorHAnsi"/>
          <w:b/>
        </w:rPr>
        <w:t>Residual transfer</w:t>
      </w:r>
      <w:r w:rsidRPr="00001B9F">
        <w:rPr>
          <w:rFonts w:cstheme="minorHAnsi"/>
        </w:rPr>
        <w:t xml:space="preserve"> is an option when:</w:t>
      </w:r>
    </w:p>
    <w:p w14:paraId="3E4610C5" w14:textId="77777777" w:rsidR="007C4B23" w:rsidRPr="00103F74" w:rsidRDefault="007C4B23" w:rsidP="007C4B23">
      <w:pPr>
        <w:numPr>
          <w:ilvl w:val="0"/>
          <w:numId w:val="19"/>
        </w:numPr>
        <w:spacing w:after="0" w:line="240" w:lineRule="auto"/>
      </w:pPr>
      <w:r w:rsidRPr="00103F74">
        <w:t>The contract is fixed price (i.e., there is no provision for return of unexpended funds to the sponsor).</w:t>
      </w:r>
    </w:p>
    <w:p w14:paraId="20FE1927" w14:textId="77777777" w:rsidR="007C4B23" w:rsidRPr="00103F74" w:rsidRDefault="007C4B23" w:rsidP="007C4B23">
      <w:pPr>
        <w:numPr>
          <w:ilvl w:val="0"/>
          <w:numId w:val="19"/>
        </w:numPr>
        <w:spacing w:after="0" w:line="240" w:lineRule="auto"/>
      </w:pPr>
      <w:r w:rsidRPr="00103F74">
        <w:lastRenderedPageBreak/>
        <w:t xml:space="preserve">All payments required under the contract have been received from </w:t>
      </w:r>
      <w:r>
        <w:t>Sponsor</w:t>
      </w:r>
      <w:r w:rsidRPr="00103F74">
        <w:t>.</w:t>
      </w:r>
    </w:p>
    <w:p w14:paraId="4F17C0DD" w14:textId="77777777" w:rsidR="007C4B23" w:rsidRPr="00103F74" w:rsidRDefault="007C4B23" w:rsidP="007C4B23">
      <w:pPr>
        <w:numPr>
          <w:ilvl w:val="0"/>
          <w:numId w:val="19"/>
        </w:numPr>
        <w:spacing w:after="0" w:line="240" w:lineRule="auto"/>
      </w:pPr>
      <w:r w:rsidRPr="00103F74">
        <w:t>All required project work is complete, and all reports and other deliverables have been provided to the sponsor.</w:t>
      </w:r>
    </w:p>
    <w:p w14:paraId="5D4EB400" w14:textId="77777777" w:rsidR="007C4B23" w:rsidRDefault="007C4B23" w:rsidP="007C4B23">
      <w:pPr>
        <w:numPr>
          <w:ilvl w:val="0"/>
          <w:numId w:val="19"/>
        </w:numPr>
        <w:spacing w:after="0" w:line="240" w:lineRule="auto"/>
      </w:pPr>
      <w:r w:rsidRPr="00103F74">
        <w:t>All expenses related to the project have been properly charged to the account.</w:t>
      </w:r>
    </w:p>
    <w:p w14:paraId="2F5C5C69" w14:textId="77777777" w:rsidR="007C4B23" w:rsidRDefault="007C4B23" w:rsidP="007C4B23">
      <w:pPr>
        <w:pStyle w:val="Default"/>
        <w:rPr>
          <w:rFonts w:asciiTheme="minorHAnsi" w:hAnsiTheme="minorHAnsi" w:cstheme="minorHAnsi"/>
          <w:b/>
          <w:bCs/>
          <w:sz w:val="22"/>
          <w:szCs w:val="22"/>
        </w:rPr>
      </w:pPr>
    </w:p>
    <w:p w14:paraId="0551FE04" w14:textId="77777777" w:rsidR="007C4B23" w:rsidRPr="0091249F" w:rsidRDefault="007C4B23" w:rsidP="007C4B23">
      <w:pPr>
        <w:pStyle w:val="Default"/>
        <w:rPr>
          <w:rFonts w:asciiTheme="minorHAnsi" w:hAnsiTheme="minorHAnsi" w:cstheme="minorHAnsi"/>
          <w:sz w:val="22"/>
          <w:szCs w:val="22"/>
        </w:rPr>
      </w:pPr>
      <w:r w:rsidRPr="00F5781B">
        <w:rPr>
          <w:rFonts w:asciiTheme="minorHAnsi" w:hAnsiTheme="minorHAnsi" w:cstheme="minorHAnsi"/>
          <w:b/>
          <w:bCs/>
          <w:sz w:val="22"/>
          <w:szCs w:val="22"/>
        </w:rPr>
        <w:t>Fixed Price Agreements</w:t>
      </w:r>
      <w:r>
        <w:rPr>
          <w:rFonts w:asciiTheme="minorHAnsi" w:hAnsiTheme="minorHAnsi" w:cstheme="minorHAnsi"/>
          <w:sz w:val="22"/>
          <w:szCs w:val="22"/>
        </w:rPr>
        <w:t xml:space="preserve"> (where the University is entitled to retain the funds)</w:t>
      </w:r>
    </w:p>
    <w:p w14:paraId="358A9913" w14:textId="77777777" w:rsidR="007C4B23" w:rsidRDefault="007C4B23" w:rsidP="007C4B23">
      <w:pPr>
        <w:rPr>
          <w:rFonts w:cstheme="minorHAnsi"/>
        </w:rPr>
      </w:pPr>
      <w:r w:rsidRPr="0091249F">
        <w:rPr>
          <w:rFonts w:cstheme="minorHAnsi"/>
        </w:rPr>
        <w:t>For accounts that have unexpended funds after the end of the closeout period (all income has been received and no accounts receivable outstanding; all work, deliverables and reports have been provided; and all expenditures have properly booked to the account) and the University is entitled to retain these funds, the appropriate Post Award Closeout Funding Administrator will</w:t>
      </w:r>
      <w:r>
        <w:rPr>
          <w:rFonts w:cstheme="minorHAnsi"/>
        </w:rPr>
        <w:t xml:space="preserve"> transfer the balance to the designated residual account in accordance with SPS Instruction No. 4</w:t>
      </w:r>
    </w:p>
    <w:p w14:paraId="211F3B88" w14:textId="77777777" w:rsidR="007C4B23" w:rsidRDefault="007C4B23" w:rsidP="007C4B23">
      <w:pPr>
        <w:pStyle w:val="ListParagraph"/>
        <w:numPr>
          <w:ilvl w:val="1"/>
          <w:numId w:val="18"/>
        </w:numPr>
        <w:spacing w:after="200" w:line="276" w:lineRule="auto"/>
        <w:rPr>
          <w:rFonts w:cstheme="minorHAnsi"/>
        </w:rPr>
      </w:pPr>
      <w:r>
        <w:rPr>
          <w:rFonts w:cstheme="minorHAnsi"/>
        </w:rPr>
        <w:t>Once final payment has been received the Post Award Closeout Funding Administrator will request the residual account.</w:t>
      </w:r>
    </w:p>
    <w:p w14:paraId="463B8AC6" w14:textId="77777777" w:rsidR="007C4B23" w:rsidRDefault="007C4B23" w:rsidP="007C4B23">
      <w:pPr>
        <w:pStyle w:val="ListParagraph"/>
        <w:numPr>
          <w:ilvl w:val="1"/>
          <w:numId w:val="18"/>
        </w:numPr>
        <w:spacing w:after="200" w:line="276" w:lineRule="auto"/>
        <w:rPr>
          <w:rFonts w:cstheme="minorHAnsi"/>
        </w:rPr>
      </w:pPr>
      <w:r>
        <w:rPr>
          <w:rFonts w:cstheme="minorHAnsi"/>
        </w:rPr>
        <w:t xml:space="preserve">The Business Office will provide the residual account to transfer (direct cost portion). </w:t>
      </w:r>
    </w:p>
    <w:p w14:paraId="7547BADF" w14:textId="77777777" w:rsidR="007C4B23" w:rsidRPr="00F5781B" w:rsidRDefault="007C4B23" w:rsidP="007C4B23">
      <w:pPr>
        <w:pStyle w:val="ListParagraph"/>
        <w:numPr>
          <w:ilvl w:val="1"/>
          <w:numId w:val="18"/>
        </w:numPr>
        <w:spacing w:after="200" w:line="276" w:lineRule="auto"/>
        <w:rPr>
          <w:rFonts w:cstheme="minorHAnsi"/>
        </w:rPr>
      </w:pPr>
      <w:r>
        <w:rPr>
          <w:rFonts w:cstheme="minorHAnsi"/>
        </w:rPr>
        <w:t xml:space="preserve">If the residual account is not received 60 days after request, then the residual funds will be transferred to the grant balance adjustment account (direct cost portion). </w:t>
      </w:r>
    </w:p>
    <w:p w14:paraId="5BD90142" w14:textId="77884F77" w:rsidR="007C4B23" w:rsidRPr="00103F74" w:rsidRDefault="007C4B23" w:rsidP="007C4B23">
      <w:pPr>
        <w:ind w:left="720"/>
      </w:pPr>
      <w:r w:rsidRPr="00103F74">
        <w:t>If the unexpended balance of the grant exceeds 15% of the award amount</w:t>
      </w:r>
      <w:r>
        <w:t xml:space="preserve"> (25% for </w:t>
      </w:r>
      <w:r w:rsidR="00E66493">
        <w:t>Non-Federal</w:t>
      </w:r>
      <w:r w:rsidR="003B374C">
        <w:t xml:space="preserve"> </w:t>
      </w:r>
      <w:r>
        <w:t>sponsors)</w:t>
      </w:r>
      <w:r w:rsidRPr="00103F74">
        <w:t xml:space="preserve"> the department </w:t>
      </w:r>
      <w:r w:rsidRPr="00103F74">
        <w:rPr>
          <w:b/>
        </w:rPr>
        <w:t>MUST</w:t>
      </w:r>
      <w:r w:rsidRPr="00103F74">
        <w:t xml:space="preserve"> provide an explanation why the balance exists on the residual transfer form (</w:t>
      </w:r>
      <w:r>
        <w:t>instruction no. 4</w:t>
      </w:r>
      <w:r w:rsidRPr="00103F74">
        <w:t xml:space="preserve">) </w:t>
      </w:r>
      <w:r w:rsidRPr="00103F74">
        <w:rPr>
          <w:b/>
        </w:rPr>
        <w:t>and</w:t>
      </w:r>
      <w:r w:rsidRPr="00103F74">
        <w:t xml:space="preserve"> have an academic signature.</w:t>
      </w:r>
    </w:p>
    <w:p w14:paraId="2F1231BF" w14:textId="77777777" w:rsidR="007C4B23" w:rsidRPr="0030765E" w:rsidRDefault="007C4B23" w:rsidP="007C4B23">
      <w:pPr>
        <w:ind w:left="720"/>
      </w:pPr>
      <w:r w:rsidRPr="00103F74">
        <w:t xml:space="preserve">If the balance is less than 15%, the use of the form is not mandatory; business office staff can </w:t>
      </w:r>
      <w:r w:rsidRPr="0030765E">
        <w:t>email the residual account information to post-award.</w:t>
      </w:r>
    </w:p>
    <w:p w14:paraId="680B2E06" w14:textId="77777777" w:rsidR="007C4B23" w:rsidRPr="0030765E" w:rsidRDefault="007C4B23" w:rsidP="007C4B23">
      <w:pPr>
        <w:rPr>
          <w:rFonts w:cstheme="minorHAnsi"/>
        </w:rPr>
      </w:pPr>
      <w:r w:rsidRPr="0030765E">
        <w:rPr>
          <w:rFonts w:cstheme="minorHAnsi"/>
          <w:b/>
        </w:rPr>
        <w:t>Return Funds</w:t>
      </w:r>
      <w:r w:rsidRPr="0030765E">
        <w:rPr>
          <w:rFonts w:cstheme="minorHAnsi"/>
        </w:rPr>
        <w:t xml:space="preserve"> to the sponsor, verify via GR55 that the cash balance equals the amount being returned to the sponsor (see GR55 QRC). </w:t>
      </w:r>
    </w:p>
    <w:p w14:paraId="3D4E6FEF" w14:textId="2BF1CD29" w:rsidR="00F66906" w:rsidRPr="0030765E" w:rsidRDefault="00F66906" w:rsidP="00F66906">
      <w:pPr>
        <w:pStyle w:val="ListParagraph"/>
        <w:numPr>
          <w:ilvl w:val="1"/>
          <w:numId w:val="18"/>
        </w:numPr>
        <w:spacing w:after="200" w:line="276" w:lineRule="auto"/>
      </w:pPr>
      <w:r w:rsidRPr="0030765E">
        <w:t>AMA &amp; AMM (approval) will provide information to Finance Team via a template</w:t>
      </w:r>
      <w:r w:rsidR="008539F4" w:rsidRPr="0030765E">
        <w:t xml:space="preserve"> (snippet below)</w:t>
      </w:r>
      <w:r w:rsidRPr="0030765E">
        <w:t xml:space="preserve"> for the return of funds.</w:t>
      </w:r>
    </w:p>
    <w:p w14:paraId="36786CB3" w14:textId="4F7893C5" w:rsidR="008539F4" w:rsidRPr="0030765E" w:rsidRDefault="008539F4" w:rsidP="008539F4">
      <w:pPr>
        <w:pStyle w:val="ListParagraph"/>
        <w:spacing w:after="200" w:line="276" w:lineRule="auto"/>
      </w:pPr>
      <w:r w:rsidRPr="0030765E">
        <w:rPr>
          <w:noProof/>
        </w:rPr>
        <w:drawing>
          <wp:inline distT="0" distB="0" distL="0" distR="0" wp14:anchorId="5FC9BB2A" wp14:editId="751210ED">
            <wp:extent cx="5020376" cy="2886478"/>
            <wp:effectExtent l="0" t="0" r="8890" b="9525"/>
            <wp:docPr id="77768067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680673" name="Picture 1" descr="A screenshot of a document&#10;&#10;AI-generated content may be incorrect."/>
                    <pic:cNvPicPr/>
                  </pic:nvPicPr>
                  <pic:blipFill>
                    <a:blip r:embed="rId37"/>
                    <a:stretch>
                      <a:fillRect/>
                    </a:stretch>
                  </pic:blipFill>
                  <pic:spPr>
                    <a:xfrm>
                      <a:off x="0" y="0"/>
                      <a:ext cx="5020376" cy="2886478"/>
                    </a:xfrm>
                    <a:prstGeom prst="rect">
                      <a:avLst/>
                    </a:prstGeom>
                  </pic:spPr>
                </pic:pic>
              </a:graphicData>
            </a:graphic>
          </wp:inline>
        </w:drawing>
      </w:r>
    </w:p>
    <w:p w14:paraId="1C2EE0E9" w14:textId="77777777" w:rsidR="008539F4" w:rsidRPr="0030765E" w:rsidRDefault="008539F4" w:rsidP="008539F4">
      <w:pPr>
        <w:pStyle w:val="ListParagraph"/>
        <w:spacing w:after="200" w:line="276" w:lineRule="auto"/>
      </w:pPr>
    </w:p>
    <w:p w14:paraId="0FF17A85" w14:textId="7DFAA203" w:rsidR="007C4B23" w:rsidRPr="0030765E" w:rsidRDefault="007F53D4" w:rsidP="007C4B23">
      <w:pPr>
        <w:pStyle w:val="ListParagraph"/>
        <w:numPr>
          <w:ilvl w:val="1"/>
          <w:numId w:val="18"/>
        </w:numPr>
        <w:spacing w:after="200" w:line="276" w:lineRule="auto"/>
      </w:pPr>
      <w:r w:rsidRPr="0030765E">
        <w:t>The</w:t>
      </w:r>
      <w:r w:rsidR="008A0059" w:rsidRPr="0030765E">
        <w:t xml:space="preserve"> SPS A/R team</w:t>
      </w:r>
      <w:r w:rsidRPr="0030765E">
        <w:t xml:space="preserve"> will p</w:t>
      </w:r>
      <w:r w:rsidR="007C4B23" w:rsidRPr="0030765E">
        <w:t xml:space="preserve">repare a ZV60 to return excess funds on non-LOC grants or LOC grants that require a check refund. </w:t>
      </w:r>
    </w:p>
    <w:p w14:paraId="1DC7B93E" w14:textId="77777777" w:rsidR="007C4B23" w:rsidRPr="003A4A58" w:rsidRDefault="007C4B23" w:rsidP="007C4B23">
      <w:pPr>
        <w:pStyle w:val="NormalWeb"/>
        <w:spacing w:before="0" w:beforeAutospacing="0" w:after="0" w:afterAutospacing="0"/>
        <w:rPr>
          <w:rFonts w:asciiTheme="minorHAnsi" w:hAnsiTheme="minorHAnsi"/>
          <w:sz w:val="22"/>
          <w:szCs w:val="22"/>
        </w:rPr>
      </w:pPr>
      <w:r w:rsidRPr="00001B9F">
        <w:rPr>
          <w:rFonts w:asciiTheme="minorHAnsi" w:hAnsiTheme="minorHAnsi"/>
          <w:b/>
          <w:sz w:val="22"/>
          <w:szCs w:val="22"/>
        </w:rPr>
        <w:t>Clear Small Balance</w:t>
      </w:r>
      <w:r>
        <w:rPr>
          <w:rFonts w:asciiTheme="minorHAnsi" w:hAnsiTheme="minorHAnsi"/>
          <w:sz w:val="22"/>
          <w:szCs w:val="22"/>
        </w:rPr>
        <w:t xml:space="preserve"> – </w:t>
      </w:r>
      <w:r w:rsidRPr="003A4A58">
        <w:rPr>
          <w:rFonts w:asciiTheme="minorHAnsi" w:hAnsiTheme="minorHAnsi"/>
          <w:sz w:val="22"/>
          <w:szCs w:val="22"/>
        </w:rPr>
        <w:t xml:space="preserve">Accounts that have a balance </w:t>
      </w:r>
      <w:r>
        <w:rPr>
          <w:rFonts w:asciiTheme="minorHAnsi" w:hAnsiTheme="minorHAnsi"/>
          <w:sz w:val="22"/>
          <w:szCs w:val="22"/>
        </w:rPr>
        <w:t>$100.00 or less</w:t>
      </w:r>
      <w:r w:rsidRPr="003A4A58">
        <w:rPr>
          <w:rFonts w:asciiTheme="minorHAnsi" w:hAnsiTheme="minorHAnsi"/>
          <w:sz w:val="22"/>
          <w:szCs w:val="22"/>
        </w:rPr>
        <w:t>, S</w:t>
      </w:r>
      <w:r>
        <w:rPr>
          <w:rFonts w:asciiTheme="minorHAnsi" w:hAnsiTheme="minorHAnsi"/>
          <w:sz w:val="22"/>
          <w:szCs w:val="22"/>
        </w:rPr>
        <w:t xml:space="preserve">PS will follow these guidelines </w:t>
      </w:r>
      <w:r w:rsidRPr="003A4A58">
        <w:rPr>
          <w:rFonts w:asciiTheme="minorHAnsi" w:hAnsiTheme="minorHAnsi"/>
          <w:sz w:val="22"/>
          <w:szCs w:val="22"/>
        </w:rPr>
        <w:t>for clearing the balance:</w:t>
      </w:r>
    </w:p>
    <w:p w14:paraId="121A3DDE" w14:textId="77777777" w:rsidR="007C4B23" w:rsidRPr="003A4A58" w:rsidRDefault="007C4B23" w:rsidP="007C4B23">
      <w:pPr>
        <w:pStyle w:val="NormalWeb"/>
        <w:numPr>
          <w:ilvl w:val="0"/>
          <w:numId w:val="20"/>
        </w:numPr>
        <w:spacing w:before="0" w:beforeAutospacing="0" w:after="0" w:afterAutospacing="0"/>
        <w:rPr>
          <w:rFonts w:asciiTheme="minorHAnsi" w:hAnsiTheme="minorHAnsi"/>
          <w:sz w:val="22"/>
          <w:szCs w:val="22"/>
        </w:rPr>
      </w:pPr>
      <w:r w:rsidRPr="003A4A58">
        <w:rPr>
          <w:rFonts w:asciiTheme="minorHAnsi" w:hAnsiTheme="minorHAnsi"/>
          <w:sz w:val="22"/>
          <w:szCs w:val="22"/>
        </w:rPr>
        <w:t xml:space="preserve">The sponsor has removed the account from their letter of credit funds. </w:t>
      </w:r>
      <w:r w:rsidRPr="0091249F">
        <w:rPr>
          <w:rFonts w:asciiTheme="minorHAnsi" w:hAnsiTheme="minorHAnsi" w:cstheme="minorHAnsi"/>
          <w:sz w:val="22"/>
          <w:szCs w:val="22"/>
        </w:rPr>
        <w:t>Note: NSF &amp; NIH $100 or less balances will be adjusted and returned in the letter of credit system. If the sponsor states a requirement in the agreement that all funds must be returned</w:t>
      </w:r>
      <w:r>
        <w:rPr>
          <w:rFonts w:asciiTheme="minorHAnsi" w:hAnsiTheme="minorHAnsi" w:cstheme="minorHAnsi"/>
          <w:sz w:val="22"/>
          <w:szCs w:val="22"/>
        </w:rPr>
        <w:t>,</w:t>
      </w:r>
      <w:r w:rsidRPr="0091249F">
        <w:rPr>
          <w:rFonts w:asciiTheme="minorHAnsi" w:hAnsiTheme="minorHAnsi" w:cstheme="minorHAnsi"/>
          <w:sz w:val="22"/>
          <w:szCs w:val="22"/>
        </w:rPr>
        <w:t xml:space="preserve"> then any balance will be returned.</w:t>
      </w:r>
    </w:p>
    <w:p w14:paraId="13C425EC" w14:textId="77777777" w:rsidR="007C4B23" w:rsidRPr="003A4A58" w:rsidRDefault="007C4B23" w:rsidP="007C4B23">
      <w:pPr>
        <w:pStyle w:val="NormalWeb"/>
        <w:numPr>
          <w:ilvl w:val="0"/>
          <w:numId w:val="20"/>
        </w:numPr>
        <w:spacing w:before="0" w:beforeAutospacing="0" w:after="0" w:afterAutospacing="0"/>
        <w:rPr>
          <w:rFonts w:asciiTheme="minorHAnsi" w:hAnsiTheme="minorHAnsi"/>
          <w:sz w:val="22"/>
          <w:szCs w:val="22"/>
        </w:rPr>
      </w:pPr>
      <w:r w:rsidRPr="003A4A58">
        <w:rPr>
          <w:rFonts w:asciiTheme="minorHAnsi" w:hAnsiTheme="minorHAnsi"/>
          <w:sz w:val="22"/>
          <w:szCs w:val="22"/>
        </w:rPr>
        <w:t xml:space="preserve">There is no F&amp;A or cost shown on the account to adjust in closing. </w:t>
      </w:r>
    </w:p>
    <w:p w14:paraId="66EF9205" w14:textId="77777777" w:rsidR="007C4B23" w:rsidRPr="003A4A58" w:rsidRDefault="007C4B23" w:rsidP="007C4B23">
      <w:pPr>
        <w:pStyle w:val="NormalWeb"/>
        <w:numPr>
          <w:ilvl w:val="0"/>
          <w:numId w:val="20"/>
        </w:numPr>
        <w:spacing w:before="0" w:beforeAutospacing="0" w:after="0" w:afterAutospacing="0"/>
        <w:rPr>
          <w:rFonts w:asciiTheme="minorHAnsi" w:hAnsiTheme="minorHAnsi"/>
          <w:sz w:val="22"/>
          <w:szCs w:val="22"/>
        </w:rPr>
      </w:pPr>
      <w:r w:rsidRPr="003A4A58">
        <w:rPr>
          <w:rFonts w:asciiTheme="minorHAnsi" w:hAnsiTheme="minorHAnsi"/>
          <w:sz w:val="22"/>
          <w:szCs w:val="22"/>
        </w:rPr>
        <w:t xml:space="preserve">Non letter of credit sponsors must be contacted to determine if they want the amount refunded. If yes, the balance must be refunded. </w:t>
      </w:r>
    </w:p>
    <w:p w14:paraId="0FC1A801" w14:textId="77777777" w:rsidR="007C4B23" w:rsidRDefault="007C4B23" w:rsidP="007C4B23">
      <w:pPr>
        <w:pStyle w:val="NormalWeb"/>
        <w:numPr>
          <w:ilvl w:val="0"/>
          <w:numId w:val="20"/>
        </w:numPr>
        <w:spacing w:before="0" w:beforeAutospacing="0" w:after="0" w:afterAutospacing="0"/>
        <w:rPr>
          <w:rFonts w:asciiTheme="minorHAnsi" w:hAnsiTheme="minorHAnsi"/>
          <w:sz w:val="22"/>
          <w:szCs w:val="22"/>
        </w:rPr>
      </w:pPr>
      <w:r w:rsidRPr="00001B9F">
        <w:rPr>
          <w:rFonts w:asciiTheme="minorHAnsi" w:hAnsiTheme="minorHAnsi"/>
          <w:sz w:val="22"/>
          <w:szCs w:val="22"/>
        </w:rPr>
        <w:t xml:space="preserve">If the sponsor does not want the balance refunded, the balance will be cleared via a Journal Voucher (FV50) </w:t>
      </w:r>
    </w:p>
    <w:p w14:paraId="1356EE35" w14:textId="77777777" w:rsidR="007C4B23" w:rsidRDefault="007C4B23" w:rsidP="007C4B23">
      <w:pPr>
        <w:pStyle w:val="NormalWeb"/>
        <w:spacing w:before="0" w:beforeAutospacing="0" w:after="0" w:afterAutospacing="0"/>
        <w:ind w:left="720"/>
        <w:rPr>
          <w:sz w:val="23"/>
          <w:szCs w:val="23"/>
        </w:rPr>
      </w:pPr>
      <w:r>
        <w:rPr>
          <w:sz w:val="23"/>
          <w:szCs w:val="23"/>
        </w:rPr>
        <w:t>All balances over $100.00 will be returned to the sponsor unless it is a Fixed Price Agreement.</w:t>
      </w:r>
    </w:p>
    <w:p w14:paraId="08FD1171" w14:textId="77777777" w:rsidR="007C4B23" w:rsidRPr="00001B9F" w:rsidRDefault="007C4B23" w:rsidP="007C4B23">
      <w:pPr>
        <w:pStyle w:val="NormalWeb"/>
        <w:spacing w:before="0" w:beforeAutospacing="0" w:after="0" w:afterAutospacing="0"/>
        <w:ind w:left="720"/>
        <w:rPr>
          <w:rFonts w:asciiTheme="minorHAnsi" w:hAnsiTheme="minorHAnsi"/>
          <w:sz w:val="22"/>
          <w:szCs w:val="22"/>
        </w:rPr>
      </w:pPr>
    </w:p>
    <w:p w14:paraId="6F92D9A4" w14:textId="77777777" w:rsidR="007C4B23" w:rsidRPr="0091249F" w:rsidRDefault="007C4B23" w:rsidP="007C4B23">
      <w:pPr>
        <w:pStyle w:val="NormalWeb"/>
        <w:spacing w:before="0" w:beforeAutospacing="0" w:after="0" w:afterAutospacing="0"/>
        <w:rPr>
          <w:rFonts w:asciiTheme="minorHAnsi" w:hAnsiTheme="minorHAnsi"/>
          <w:sz w:val="22"/>
          <w:szCs w:val="22"/>
        </w:rPr>
      </w:pPr>
      <w:r w:rsidRPr="00001B9F">
        <w:rPr>
          <w:rFonts w:asciiTheme="minorHAnsi" w:hAnsiTheme="minorHAnsi"/>
          <w:b/>
          <w:sz w:val="22"/>
          <w:szCs w:val="22"/>
        </w:rPr>
        <w:t>Clear Small Overdraft</w:t>
      </w:r>
      <w:r>
        <w:rPr>
          <w:rFonts w:asciiTheme="minorHAnsi" w:hAnsiTheme="minorHAnsi"/>
          <w:b/>
          <w:sz w:val="22"/>
          <w:szCs w:val="22"/>
        </w:rPr>
        <w:t xml:space="preserve"> -</w:t>
      </w:r>
    </w:p>
    <w:p w14:paraId="03502525" w14:textId="77777777" w:rsidR="00847D78" w:rsidRPr="00847D78" w:rsidRDefault="004528EB" w:rsidP="007C4B23">
      <w:pPr>
        <w:pStyle w:val="Default"/>
        <w:numPr>
          <w:ilvl w:val="0"/>
          <w:numId w:val="21"/>
        </w:numPr>
        <w:rPr>
          <w:i/>
          <w:iCs/>
          <w:sz w:val="23"/>
          <w:szCs w:val="23"/>
        </w:rPr>
      </w:pPr>
      <w:r>
        <w:rPr>
          <w:sz w:val="22"/>
          <w:szCs w:val="22"/>
        </w:rPr>
        <w:t>Departments should target clearing the overdraft as close to a zero balance as possible.</w:t>
      </w:r>
      <w:r>
        <w:rPr>
          <w:sz w:val="23"/>
          <w:szCs w:val="23"/>
        </w:rPr>
        <w:t xml:space="preserve"> </w:t>
      </w:r>
      <w:r w:rsidR="007C4B23">
        <w:rPr>
          <w:sz w:val="23"/>
          <w:szCs w:val="23"/>
        </w:rPr>
        <w:t xml:space="preserve">Grants that have a small overdraft of $100.00 or less </w:t>
      </w:r>
      <w:r w:rsidR="007C4B23">
        <w:rPr>
          <w:b/>
          <w:bCs/>
          <w:sz w:val="23"/>
          <w:szCs w:val="23"/>
        </w:rPr>
        <w:t xml:space="preserve">and have no funds remaining </w:t>
      </w:r>
      <w:r w:rsidR="007C4B23">
        <w:rPr>
          <w:sz w:val="23"/>
          <w:szCs w:val="23"/>
        </w:rPr>
        <w:t>will be cleared to account 32000</w:t>
      </w:r>
      <w:r w:rsidR="007C4B23" w:rsidRPr="0091249F">
        <w:rPr>
          <w:sz w:val="22"/>
          <w:szCs w:val="22"/>
        </w:rPr>
        <w:t>2199.</w:t>
      </w:r>
      <w:r>
        <w:rPr>
          <w:sz w:val="22"/>
          <w:szCs w:val="22"/>
        </w:rPr>
        <w:t>.</w:t>
      </w:r>
      <w:r w:rsidR="007C4B23" w:rsidRPr="0091249F">
        <w:rPr>
          <w:sz w:val="22"/>
          <w:szCs w:val="22"/>
        </w:rPr>
        <w:t xml:space="preserve"> Note: Overdraft grants in excess of $100.00 will be cleared by the academic department</w:t>
      </w:r>
      <w:r w:rsidR="007C4B23" w:rsidRPr="00847D78">
        <w:rPr>
          <w:i/>
          <w:iCs/>
          <w:sz w:val="22"/>
          <w:szCs w:val="22"/>
        </w:rPr>
        <w:t>.</w:t>
      </w:r>
    </w:p>
    <w:p w14:paraId="6FB44E41" w14:textId="0827DAF9" w:rsidR="007C4B23" w:rsidRPr="00847D78" w:rsidRDefault="00847D78" w:rsidP="00847D78">
      <w:pPr>
        <w:pStyle w:val="Default"/>
        <w:ind w:left="2160" w:hanging="1440"/>
        <w:rPr>
          <w:sz w:val="23"/>
          <w:szCs w:val="23"/>
        </w:rPr>
      </w:pPr>
      <w:r>
        <w:rPr>
          <w:sz w:val="22"/>
          <w:szCs w:val="22"/>
        </w:rPr>
        <w:t>Note:</w:t>
      </w:r>
      <w:r>
        <w:rPr>
          <w:sz w:val="22"/>
          <w:szCs w:val="22"/>
        </w:rPr>
        <w:tab/>
      </w:r>
      <w:r w:rsidR="00E66493" w:rsidRPr="00847D78">
        <w:rPr>
          <w:sz w:val="22"/>
          <w:szCs w:val="22"/>
        </w:rPr>
        <w:t>If F&amp;A is applicable on the grant, the relevant F&amp;A should be removed</w:t>
      </w:r>
      <w:r>
        <w:rPr>
          <w:sz w:val="22"/>
          <w:szCs w:val="22"/>
        </w:rPr>
        <w:t xml:space="preserve"> via template entry</w:t>
      </w:r>
      <w:r w:rsidR="00E66493" w:rsidRPr="00847D78">
        <w:rPr>
          <w:sz w:val="22"/>
          <w:szCs w:val="22"/>
        </w:rPr>
        <w:t xml:space="preserve"> </w:t>
      </w:r>
      <w:r w:rsidRPr="00847D78">
        <w:rPr>
          <w:sz w:val="22"/>
          <w:szCs w:val="22"/>
        </w:rPr>
        <w:t xml:space="preserve">and </w:t>
      </w:r>
      <w:r w:rsidR="00E66493" w:rsidRPr="00847D78">
        <w:rPr>
          <w:sz w:val="22"/>
          <w:szCs w:val="22"/>
        </w:rPr>
        <w:t xml:space="preserve">then clear </w:t>
      </w:r>
      <w:r w:rsidRPr="00847D78">
        <w:rPr>
          <w:sz w:val="22"/>
          <w:szCs w:val="22"/>
        </w:rPr>
        <w:t xml:space="preserve">the </w:t>
      </w:r>
      <w:r w:rsidR="00E66493" w:rsidRPr="00847D78">
        <w:rPr>
          <w:sz w:val="22"/>
          <w:szCs w:val="22"/>
        </w:rPr>
        <w:t xml:space="preserve">remaining overdraft </w:t>
      </w:r>
      <w:r w:rsidRPr="00847D78">
        <w:rPr>
          <w:sz w:val="22"/>
          <w:szCs w:val="22"/>
        </w:rPr>
        <w:t xml:space="preserve">direct </w:t>
      </w:r>
      <w:r>
        <w:rPr>
          <w:sz w:val="22"/>
          <w:szCs w:val="22"/>
        </w:rPr>
        <w:t xml:space="preserve">cost </w:t>
      </w:r>
      <w:r w:rsidRPr="00847D78">
        <w:rPr>
          <w:sz w:val="22"/>
          <w:szCs w:val="22"/>
        </w:rPr>
        <w:t xml:space="preserve">balance </w:t>
      </w:r>
      <w:r w:rsidR="00E66493" w:rsidRPr="00847D78">
        <w:rPr>
          <w:sz w:val="22"/>
          <w:szCs w:val="22"/>
        </w:rPr>
        <w:t xml:space="preserve">to </w:t>
      </w:r>
      <w:r w:rsidRPr="00847D78">
        <w:rPr>
          <w:sz w:val="22"/>
          <w:szCs w:val="22"/>
        </w:rPr>
        <w:t xml:space="preserve">the </w:t>
      </w:r>
      <w:r w:rsidR="00E66493" w:rsidRPr="00847D78">
        <w:rPr>
          <w:sz w:val="22"/>
          <w:szCs w:val="22"/>
        </w:rPr>
        <w:t>grant balance adjustment account.</w:t>
      </w:r>
      <w:r>
        <w:rPr>
          <w:sz w:val="22"/>
          <w:szCs w:val="22"/>
        </w:rPr>
        <w:t xml:space="preserve"> Both entries should be completed by the AMA at the same time.</w:t>
      </w:r>
    </w:p>
    <w:p w14:paraId="772F71E1" w14:textId="77777777" w:rsidR="008851B9" w:rsidRDefault="008851B9" w:rsidP="008851B9">
      <w:pPr>
        <w:pStyle w:val="Default"/>
        <w:ind w:left="1080"/>
        <w:rPr>
          <w:sz w:val="23"/>
          <w:szCs w:val="23"/>
        </w:rPr>
      </w:pPr>
    </w:p>
    <w:p w14:paraId="0CB93E73" w14:textId="77777777" w:rsidR="007C4B23" w:rsidRDefault="007C4B23" w:rsidP="007C4B23">
      <w:pPr>
        <w:spacing w:line="240" w:lineRule="auto"/>
        <w:rPr>
          <w:b/>
        </w:rPr>
      </w:pPr>
    </w:p>
    <w:p w14:paraId="29702E1E" w14:textId="77777777" w:rsidR="007C4B23" w:rsidRPr="007C4B23" w:rsidRDefault="007C4B23" w:rsidP="007C4B23">
      <w:pPr>
        <w:pBdr>
          <w:bottom w:val="single" w:sz="4" w:space="1" w:color="auto"/>
        </w:pBdr>
        <w:spacing w:line="240" w:lineRule="auto"/>
        <w:rPr>
          <w:b/>
        </w:rPr>
      </w:pPr>
    </w:p>
    <w:p w14:paraId="35E40D4E" w14:textId="315571A6" w:rsidR="008851B9" w:rsidRPr="00062660" w:rsidRDefault="007C4B23" w:rsidP="00062660">
      <w:pPr>
        <w:spacing w:line="240" w:lineRule="auto"/>
        <w:rPr>
          <w:b/>
          <w:sz w:val="24"/>
          <w:szCs w:val="24"/>
        </w:rPr>
      </w:pPr>
      <w:r>
        <w:rPr>
          <w:b/>
          <w:sz w:val="24"/>
          <w:szCs w:val="24"/>
        </w:rPr>
        <w:t>Closing Checklist</w:t>
      </w:r>
    </w:p>
    <w:p w14:paraId="0F67C463" w14:textId="70BDA15B" w:rsidR="00300C64" w:rsidRDefault="00300C64" w:rsidP="00300C64">
      <w:pPr>
        <w:pStyle w:val="ListParagraph"/>
        <w:spacing w:line="240" w:lineRule="auto"/>
        <w:jc w:val="center"/>
        <w:rPr>
          <w:b/>
        </w:rPr>
      </w:pPr>
      <w:r>
        <w:rPr>
          <w:b/>
        </w:rPr>
        <w:t xml:space="preserve">Section </w:t>
      </w:r>
      <w:r w:rsidR="007C4B23">
        <w:rPr>
          <w:b/>
        </w:rPr>
        <w:t>H</w:t>
      </w:r>
      <w:r w:rsidRPr="00836D95">
        <w:rPr>
          <w:b/>
        </w:rPr>
        <w:t xml:space="preserve"> - Grant Finale</w:t>
      </w:r>
    </w:p>
    <w:p w14:paraId="1AE5B3A1" w14:textId="77777777" w:rsidR="00300C64" w:rsidRPr="00836D95" w:rsidRDefault="00300C64" w:rsidP="00300C64">
      <w:pPr>
        <w:pStyle w:val="ListParagraph"/>
        <w:spacing w:line="240" w:lineRule="auto"/>
        <w:jc w:val="center"/>
        <w:rPr>
          <w:b/>
        </w:rPr>
      </w:pPr>
    </w:p>
    <w:p w14:paraId="155E38E6" w14:textId="216A2E3D" w:rsidR="007C4B23" w:rsidRDefault="007C4B23" w:rsidP="00300C64">
      <w:pPr>
        <w:pStyle w:val="ListParagraph"/>
        <w:numPr>
          <w:ilvl w:val="0"/>
          <w:numId w:val="22"/>
        </w:numPr>
        <w:spacing w:after="200" w:line="276" w:lineRule="auto"/>
      </w:pPr>
      <w:r>
        <w:t>Run Final Cognos Closing Report and print to Perceptive Content as part of Final Closeout Documentation</w:t>
      </w:r>
    </w:p>
    <w:p w14:paraId="7928DAA9" w14:textId="1BDBA4F3" w:rsidR="00300C64" w:rsidRDefault="00300C64" w:rsidP="00300C64">
      <w:pPr>
        <w:pStyle w:val="ListParagraph"/>
        <w:numPr>
          <w:ilvl w:val="0"/>
          <w:numId w:val="22"/>
        </w:numPr>
        <w:spacing w:after="200" w:line="276" w:lineRule="auto"/>
      </w:pPr>
      <w:r>
        <w:t>Check grant reporting requirements and update completion dates</w:t>
      </w:r>
    </w:p>
    <w:p w14:paraId="2F5987EC" w14:textId="77777777" w:rsidR="00300C64" w:rsidRDefault="00300C64" w:rsidP="00300C64">
      <w:pPr>
        <w:pStyle w:val="ListParagraph"/>
        <w:numPr>
          <w:ilvl w:val="0"/>
          <w:numId w:val="22"/>
        </w:numPr>
        <w:spacing w:after="200" w:line="276" w:lineRule="auto"/>
      </w:pPr>
      <w:r>
        <w:t>Verify FSSR – verify there are no outstanding account receivables and income should equal total sponsor expense which should equal budget. Confirm the FSSR reflects a zero grant</w:t>
      </w:r>
    </w:p>
    <w:p w14:paraId="258892E7" w14:textId="77D3E089" w:rsidR="007C4B23" w:rsidRDefault="007C4B23" w:rsidP="00300C64">
      <w:pPr>
        <w:pStyle w:val="ListParagraph"/>
        <w:numPr>
          <w:ilvl w:val="0"/>
          <w:numId w:val="22"/>
        </w:numPr>
        <w:spacing w:after="200" w:line="276" w:lineRule="auto"/>
      </w:pPr>
      <w:r>
        <w:t>Verify GR55</w:t>
      </w:r>
    </w:p>
    <w:p w14:paraId="0F1170A4" w14:textId="54F97DA2" w:rsidR="007C4B23" w:rsidRDefault="00E66493" w:rsidP="00300C64">
      <w:pPr>
        <w:pStyle w:val="ListParagraph"/>
        <w:numPr>
          <w:ilvl w:val="0"/>
          <w:numId w:val="22"/>
        </w:numPr>
        <w:spacing w:after="200" w:line="276" w:lineRule="auto"/>
      </w:pPr>
      <w:r>
        <w:t xml:space="preserve">Verify termination section in SAP – </w:t>
      </w:r>
      <w:r w:rsidRPr="00E66493">
        <w:t>If the grant is closing due to a termination, ensure termination type in SAP is updated and any associated comments are added</w:t>
      </w:r>
      <w:r w:rsidR="00C918A5">
        <w:t>.</w:t>
      </w:r>
    </w:p>
    <w:p w14:paraId="18C02C66" w14:textId="77777777" w:rsidR="00300C64" w:rsidRPr="00EF13CA" w:rsidRDefault="00300C64" w:rsidP="00300C64">
      <w:pPr>
        <w:pStyle w:val="ListParagraph"/>
        <w:numPr>
          <w:ilvl w:val="0"/>
          <w:numId w:val="22"/>
        </w:numPr>
        <w:spacing w:after="200" w:line="276" w:lineRule="auto"/>
      </w:pPr>
      <w:r>
        <w:t xml:space="preserve">Revenue Allocation - </w:t>
      </w:r>
      <w:r>
        <w:rPr>
          <w:rFonts w:cs="Arial"/>
        </w:rPr>
        <w:t>Verify all revenue has been allocated according to expenses on each WBSE account (excluding Cost Share WBSE’s). If not, allocate revenue as necessary by a JV document</w:t>
      </w:r>
    </w:p>
    <w:p w14:paraId="1F73F95B" w14:textId="77777777" w:rsidR="00300C64" w:rsidRDefault="00300C64" w:rsidP="00300C64">
      <w:pPr>
        <w:pStyle w:val="ListParagraph"/>
        <w:numPr>
          <w:ilvl w:val="0"/>
          <w:numId w:val="22"/>
        </w:numPr>
        <w:spacing w:after="200" w:line="276" w:lineRule="auto"/>
      </w:pPr>
      <w:r>
        <w:rPr>
          <w:rFonts w:cs="Arial"/>
        </w:rPr>
        <w:lastRenderedPageBreak/>
        <w:t>Cost Share Revenue – Verify all revenue has been allocated to the Cost Share accounts as part of the C/S budgeting entries</w:t>
      </w:r>
    </w:p>
    <w:p w14:paraId="011E46EC" w14:textId="77777777" w:rsidR="00300C64" w:rsidRDefault="00300C64" w:rsidP="00300C64">
      <w:pPr>
        <w:pBdr>
          <w:bottom w:val="single" w:sz="4" w:space="1" w:color="auto"/>
        </w:pBdr>
      </w:pPr>
    </w:p>
    <w:p w14:paraId="196AE1B2" w14:textId="4F09EBD5" w:rsidR="00FD0DCD" w:rsidRPr="00FD0DCD" w:rsidRDefault="00FD0DCD" w:rsidP="00FD0DCD">
      <w:pPr>
        <w:rPr>
          <w:b/>
          <w:sz w:val="24"/>
          <w:szCs w:val="24"/>
        </w:rPr>
      </w:pPr>
      <w:r>
        <w:rPr>
          <w:b/>
          <w:sz w:val="24"/>
          <w:szCs w:val="24"/>
        </w:rPr>
        <w:t>Closing Checklist</w:t>
      </w:r>
    </w:p>
    <w:p w14:paraId="0193891B" w14:textId="54116285" w:rsidR="00300C64" w:rsidRDefault="00300C64" w:rsidP="00300C64">
      <w:pPr>
        <w:pStyle w:val="ListParagraph"/>
        <w:jc w:val="center"/>
        <w:rPr>
          <w:b/>
        </w:rPr>
      </w:pPr>
      <w:r>
        <w:rPr>
          <w:b/>
        </w:rPr>
        <w:t xml:space="preserve">Section </w:t>
      </w:r>
      <w:r w:rsidR="008851B9">
        <w:rPr>
          <w:b/>
        </w:rPr>
        <w:t>I</w:t>
      </w:r>
      <w:r>
        <w:rPr>
          <w:b/>
        </w:rPr>
        <w:t xml:space="preserve"> – Grant Closeout</w:t>
      </w:r>
    </w:p>
    <w:p w14:paraId="1CFB3FEA" w14:textId="4E206435" w:rsidR="007F2233" w:rsidRDefault="007F2233" w:rsidP="007F2233">
      <w:pPr>
        <w:pStyle w:val="NoSpacing"/>
        <w:numPr>
          <w:ilvl w:val="0"/>
          <w:numId w:val="25"/>
        </w:numPr>
        <w:contextualSpacing/>
        <w:rPr>
          <w:rFonts w:cs="Arial"/>
          <w:sz w:val="24"/>
          <w:szCs w:val="24"/>
        </w:rPr>
      </w:pPr>
      <w:r>
        <w:rPr>
          <w:rFonts w:cs="Arial"/>
          <w:sz w:val="24"/>
          <w:szCs w:val="24"/>
        </w:rPr>
        <w:t xml:space="preserve">Enter storage dates in SAP </w:t>
      </w:r>
    </w:p>
    <w:p w14:paraId="5172FE9F" w14:textId="487BBD77" w:rsidR="007F2233" w:rsidRDefault="007F2233" w:rsidP="007F2233">
      <w:pPr>
        <w:pStyle w:val="NoSpacing"/>
        <w:numPr>
          <w:ilvl w:val="0"/>
          <w:numId w:val="25"/>
        </w:numPr>
        <w:contextualSpacing/>
        <w:rPr>
          <w:rFonts w:cs="Arial"/>
          <w:sz w:val="24"/>
          <w:szCs w:val="24"/>
        </w:rPr>
      </w:pPr>
      <w:r>
        <w:rPr>
          <w:rFonts w:cs="Arial"/>
          <w:sz w:val="24"/>
          <w:szCs w:val="24"/>
        </w:rPr>
        <w:t>Reviewer of final closeout needs to change status in SAP to Closed/Closed.</w:t>
      </w:r>
    </w:p>
    <w:p w14:paraId="51F19660" w14:textId="77777777" w:rsidR="007F2233" w:rsidRDefault="007F2233" w:rsidP="00994259">
      <w:pPr>
        <w:pStyle w:val="NoSpacing"/>
        <w:contextualSpacing/>
        <w:rPr>
          <w:rFonts w:cs="Arial"/>
          <w:sz w:val="24"/>
          <w:szCs w:val="24"/>
        </w:rPr>
      </w:pPr>
    </w:p>
    <w:p w14:paraId="7B8CEE6F" w14:textId="6DCFA4C9" w:rsidR="00994259" w:rsidRPr="002B7327" w:rsidRDefault="00994259" w:rsidP="00994259">
      <w:pPr>
        <w:pStyle w:val="NoSpacing"/>
        <w:contextualSpacing/>
        <w:rPr>
          <w:rFonts w:cs="Arial"/>
          <w:sz w:val="24"/>
          <w:szCs w:val="24"/>
        </w:rPr>
      </w:pPr>
      <w:r w:rsidRPr="002B7327">
        <w:rPr>
          <w:rFonts w:cs="Arial"/>
          <w:sz w:val="24"/>
          <w:szCs w:val="24"/>
        </w:rPr>
        <w:t>Any updates completed after the Closing Checklist is uploaded can be documented using the sticky notes within Perceptive Content</w:t>
      </w:r>
    </w:p>
    <w:p w14:paraId="712A2A65" w14:textId="77777777" w:rsidR="00800809" w:rsidRPr="00D91C6C" w:rsidRDefault="00800809" w:rsidP="003F30FD">
      <w:pPr>
        <w:pBdr>
          <w:bottom w:val="single" w:sz="4" w:space="1" w:color="auto"/>
        </w:pBdr>
        <w:rPr>
          <w:rFonts w:cstheme="minorHAnsi"/>
        </w:rPr>
      </w:pPr>
    </w:p>
    <w:p w14:paraId="22B2EE8A" w14:textId="77777777" w:rsidR="005F0431" w:rsidRPr="003F30FD" w:rsidRDefault="005F0431" w:rsidP="00513E28">
      <w:pPr>
        <w:rPr>
          <w:rFonts w:cstheme="minorHAnsi"/>
          <w:b/>
          <w:sz w:val="24"/>
          <w:szCs w:val="24"/>
        </w:rPr>
      </w:pPr>
      <w:r w:rsidRPr="003F30FD">
        <w:rPr>
          <w:rFonts w:cstheme="minorHAnsi"/>
          <w:b/>
          <w:sz w:val="24"/>
          <w:szCs w:val="24"/>
        </w:rPr>
        <w:t xml:space="preserve">Final Closeout </w:t>
      </w:r>
    </w:p>
    <w:p w14:paraId="4575FBA6" w14:textId="77777777" w:rsidR="00800809" w:rsidRPr="00D91C6C" w:rsidRDefault="005F0431" w:rsidP="00513E28">
      <w:pPr>
        <w:rPr>
          <w:rFonts w:cstheme="minorHAnsi"/>
        </w:rPr>
      </w:pPr>
      <w:r w:rsidRPr="00D91C6C">
        <w:rPr>
          <w:rFonts w:cstheme="minorHAnsi"/>
        </w:rPr>
        <w:t>Once the closeout is completed, the expired/expiring report should be monitored monthly. It is important to review and analyze what additional ste</w:t>
      </w:r>
      <w:r w:rsidR="009E6AB2" w:rsidRPr="00D91C6C">
        <w:rPr>
          <w:rFonts w:cstheme="minorHAnsi"/>
        </w:rPr>
        <w:t xml:space="preserve">ps are needed to ensure the final </w:t>
      </w:r>
      <w:r w:rsidRPr="00D91C6C">
        <w:rPr>
          <w:rFonts w:cstheme="minorHAnsi"/>
        </w:rPr>
        <w:t>close of the grant</w:t>
      </w:r>
      <w:r w:rsidR="009E6AB2" w:rsidRPr="00D91C6C">
        <w:rPr>
          <w:rFonts w:cstheme="minorHAnsi"/>
        </w:rPr>
        <w:t xml:space="preserve"> is done timely</w:t>
      </w:r>
      <w:r w:rsidR="004A7B01" w:rsidRPr="00D91C6C">
        <w:rPr>
          <w:rFonts w:cstheme="minorHAnsi"/>
        </w:rPr>
        <w:t xml:space="preserve">.  </w:t>
      </w:r>
      <w:r w:rsidR="00334FEF" w:rsidRPr="00D91C6C">
        <w:rPr>
          <w:rFonts w:cstheme="minorHAnsi"/>
        </w:rPr>
        <w:t xml:space="preserve">Continue to work with business offices based on their responses. Any pending charges, pending residual, </w:t>
      </w:r>
      <w:r w:rsidR="004A7B01" w:rsidRPr="00D91C6C">
        <w:rPr>
          <w:rFonts w:cstheme="minorHAnsi"/>
        </w:rPr>
        <w:t xml:space="preserve">charges removed </w:t>
      </w:r>
      <w:r w:rsidR="00334FEF" w:rsidRPr="00D91C6C">
        <w:rPr>
          <w:rFonts w:cstheme="minorHAnsi"/>
        </w:rPr>
        <w:t xml:space="preserve">or </w:t>
      </w:r>
      <w:r w:rsidR="003F30FD" w:rsidRPr="00D91C6C">
        <w:rPr>
          <w:rFonts w:cstheme="minorHAnsi"/>
        </w:rPr>
        <w:t>added should</w:t>
      </w:r>
      <w:r w:rsidR="00334FEF" w:rsidRPr="00D91C6C">
        <w:rPr>
          <w:rFonts w:cstheme="minorHAnsi"/>
        </w:rPr>
        <w:t xml:space="preserve"> be addressed with the lead business office</w:t>
      </w:r>
      <w:r w:rsidR="00175EDC" w:rsidRPr="00D91C6C">
        <w:rPr>
          <w:rFonts w:cstheme="minorHAnsi"/>
        </w:rPr>
        <w:t xml:space="preserve"> and business manager</w:t>
      </w:r>
      <w:r w:rsidR="004A7B01" w:rsidRPr="00D91C6C">
        <w:rPr>
          <w:rFonts w:cstheme="minorHAnsi"/>
        </w:rPr>
        <w:t xml:space="preserve">. </w:t>
      </w:r>
      <w:r w:rsidR="00394426" w:rsidRPr="00D91C6C">
        <w:rPr>
          <w:rFonts w:cstheme="minorHAnsi"/>
        </w:rPr>
        <w:t xml:space="preserve">They should be given 30 days to respond. </w:t>
      </w:r>
    </w:p>
    <w:p w14:paraId="5A43EF23" w14:textId="77777777" w:rsidR="00800809" w:rsidRPr="00D91C6C" w:rsidRDefault="00800809" w:rsidP="00513E28">
      <w:pPr>
        <w:rPr>
          <w:rFonts w:cstheme="minorHAnsi"/>
        </w:rPr>
      </w:pPr>
      <w:r w:rsidRPr="00D91C6C">
        <w:rPr>
          <w:rFonts w:cstheme="minorHAnsi"/>
        </w:rPr>
        <w:t>If no response after 30 days and charges were removed</w:t>
      </w:r>
      <w:r w:rsidR="008735EF" w:rsidRPr="00D91C6C">
        <w:rPr>
          <w:rFonts w:cstheme="minorHAnsi"/>
        </w:rPr>
        <w:t>:</w:t>
      </w:r>
    </w:p>
    <w:p w14:paraId="7B39F7C4" w14:textId="77777777" w:rsidR="00800809" w:rsidRPr="00D91C6C" w:rsidRDefault="005572D8" w:rsidP="00E47172">
      <w:pPr>
        <w:pStyle w:val="ListParagraph"/>
        <w:numPr>
          <w:ilvl w:val="0"/>
          <w:numId w:val="3"/>
        </w:numPr>
        <w:rPr>
          <w:rFonts w:cstheme="minorHAnsi"/>
        </w:rPr>
      </w:pPr>
      <w:r w:rsidRPr="00D91C6C">
        <w:rPr>
          <w:rFonts w:cstheme="minorHAnsi"/>
        </w:rPr>
        <w:t>Second</w:t>
      </w:r>
      <w:r w:rsidR="00394426" w:rsidRPr="00D91C6C">
        <w:rPr>
          <w:rFonts w:cstheme="minorHAnsi"/>
        </w:rPr>
        <w:t xml:space="preserve"> email will</w:t>
      </w:r>
      <w:r w:rsidR="00800809" w:rsidRPr="00D91C6C">
        <w:rPr>
          <w:rFonts w:cstheme="minorHAnsi"/>
        </w:rPr>
        <w:t xml:space="preserve"> be sent to the lead business office, business manager and DFA</w:t>
      </w:r>
      <w:r w:rsidRPr="00D91C6C">
        <w:rPr>
          <w:rFonts w:cstheme="minorHAnsi"/>
        </w:rPr>
        <w:t xml:space="preserve"> while copying the area manager</w:t>
      </w:r>
      <w:r w:rsidR="00261D26" w:rsidRPr="00D91C6C">
        <w:rPr>
          <w:rFonts w:cstheme="minorHAnsi"/>
        </w:rPr>
        <w:t xml:space="preserve">. If no response is received the email confirms a refund will be issued to the sponsor. Closing documents will be revised and resubmitted as required. </w:t>
      </w:r>
    </w:p>
    <w:p w14:paraId="79E3032D" w14:textId="77777777" w:rsidR="00800809" w:rsidRPr="00D91C6C" w:rsidRDefault="00800809" w:rsidP="00800809">
      <w:pPr>
        <w:rPr>
          <w:rFonts w:cstheme="minorHAnsi"/>
        </w:rPr>
      </w:pPr>
      <w:r w:rsidRPr="00D91C6C">
        <w:rPr>
          <w:rFonts w:cstheme="minorHAnsi"/>
        </w:rPr>
        <w:t>If no response after 30 days and charges were added</w:t>
      </w:r>
      <w:r w:rsidR="008735EF" w:rsidRPr="00D91C6C">
        <w:rPr>
          <w:rFonts w:cstheme="minorHAnsi"/>
        </w:rPr>
        <w:t>:</w:t>
      </w:r>
    </w:p>
    <w:p w14:paraId="14FDC19F" w14:textId="77777777" w:rsidR="003D4F6C" w:rsidRPr="00D91C6C" w:rsidRDefault="005572D8" w:rsidP="00800809">
      <w:pPr>
        <w:pStyle w:val="ListParagraph"/>
        <w:numPr>
          <w:ilvl w:val="0"/>
          <w:numId w:val="3"/>
        </w:numPr>
        <w:rPr>
          <w:rFonts w:cstheme="minorHAnsi"/>
        </w:rPr>
      </w:pPr>
      <w:r w:rsidRPr="00D91C6C">
        <w:rPr>
          <w:rFonts w:cstheme="minorHAnsi"/>
        </w:rPr>
        <w:t>Second</w:t>
      </w:r>
      <w:r w:rsidR="00800809" w:rsidRPr="00D91C6C">
        <w:rPr>
          <w:rFonts w:cstheme="minorHAnsi"/>
        </w:rPr>
        <w:t xml:space="preserve"> email will be sent to the lead business office, business manager and DFA</w:t>
      </w:r>
      <w:r w:rsidR="00261D26" w:rsidRPr="00D91C6C">
        <w:rPr>
          <w:rFonts w:cstheme="minorHAnsi"/>
        </w:rPr>
        <w:t xml:space="preserve"> while copying your area manager</w:t>
      </w:r>
      <w:r w:rsidR="00800809" w:rsidRPr="00D91C6C">
        <w:rPr>
          <w:rFonts w:cstheme="minorHAnsi"/>
        </w:rPr>
        <w:t xml:space="preserve">. </w:t>
      </w:r>
    </w:p>
    <w:p w14:paraId="65F9B65E" w14:textId="77777777" w:rsidR="003D4F6C" w:rsidRPr="00D91C6C" w:rsidRDefault="003D4F6C" w:rsidP="003D4F6C">
      <w:pPr>
        <w:rPr>
          <w:rFonts w:cstheme="minorHAnsi"/>
        </w:rPr>
      </w:pPr>
      <w:r w:rsidRPr="00D91C6C">
        <w:rPr>
          <w:rFonts w:cstheme="minorHAnsi"/>
        </w:rPr>
        <w:t xml:space="preserve">If no response after 30 days </w:t>
      </w:r>
      <w:r w:rsidR="003F30FD">
        <w:rPr>
          <w:rFonts w:cstheme="minorHAnsi"/>
        </w:rPr>
        <w:t>(60 days overall)</w:t>
      </w:r>
      <w:r w:rsidR="008735EF" w:rsidRPr="00D91C6C">
        <w:rPr>
          <w:rFonts w:cstheme="minorHAnsi"/>
        </w:rPr>
        <w:t>:</w:t>
      </w:r>
    </w:p>
    <w:p w14:paraId="37D62A89" w14:textId="77777777" w:rsidR="00800809" w:rsidRPr="00D91C6C" w:rsidRDefault="003D4F6C" w:rsidP="003D4F6C">
      <w:pPr>
        <w:pStyle w:val="ListParagraph"/>
        <w:numPr>
          <w:ilvl w:val="0"/>
          <w:numId w:val="3"/>
        </w:numPr>
        <w:rPr>
          <w:rFonts w:cstheme="minorHAnsi"/>
        </w:rPr>
      </w:pPr>
      <w:r w:rsidRPr="00D91C6C">
        <w:rPr>
          <w:rFonts w:cstheme="minorHAnsi"/>
        </w:rPr>
        <w:t xml:space="preserve">Third email will be sent to the lead business office, business manager, DFA, area manager and Post Award Director. Continued monitoring to ensure charges are removed. </w:t>
      </w:r>
    </w:p>
    <w:p w14:paraId="2E2AA34F" w14:textId="77777777" w:rsidR="00175EDC" w:rsidRPr="00D91C6C" w:rsidRDefault="00175EDC" w:rsidP="00175EDC">
      <w:pPr>
        <w:rPr>
          <w:rFonts w:cstheme="minorHAnsi"/>
        </w:rPr>
      </w:pPr>
      <w:r w:rsidRPr="00D91C6C">
        <w:rPr>
          <w:rFonts w:cstheme="minorHAnsi"/>
        </w:rPr>
        <w:t>If no response after 30 days and charges are pending</w:t>
      </w:r>
      <w:r w:rsidR="008735EF" w:rsidRPr="00D91C6C">
        <w:rPr>
          <w:rFonts w:cstheme="minorHAnsi"/>
        </w:rPr>
        <w:t>:</w:t>
      </w:r>
    </w:p>
    <w:p w14:paraId="34C7E9DD" w14:textId="77777777" w:rsidR="00175EDC" w:rsidRPr="00D91C6C" w:rsidRDefault="00E02DB8" w:rsidP="00175EDC">
      <w:pPr>
        <w:pStyle w:val="ListParagraph"/>
        <w:numPr>
          <w:ilvl w:val="0"/>
          <w:numId w:val="3"/>
        </w:numPr>
        <w:rPr>
          <w:rFonts w:cstheme="minorHAnsi"/>
        </w:rPr>
      </w:pPr>
      <w:r w:rsidRPr="00D91C6C">
        <w:rPr>
          <w:rFonts w:cstheme="minorHAnsi"/>
        </w:rPr>
        <w:t xml:space="preserve">Second email will be sent to the lead business office, business manager and DFA while copying the area manager. </w:t>
      </w:r>
    </w:p>
    <w:p w14:paraId="746386CB" w14:textId="77777777" w:rsidR="00C35550" w:rsidRPr="00D91C6C" w:rsidRDefault="00C35550" w:rsidP="00C35550">
      <w:pPr>
        <w:rPr>
          <w:rFonts w:cstheme="minorHAnsi"/>
        </w:rPr>
      </w:pPr>
      <w:r w:rsidRPr="00D91C6C">
        <w:rPr>
          <w:rFonts w:cstheme="minorHAnsi"/>
        </w:rPr>
        <w:t>If no response after 30 days (60 days overall) and charges are pending</w:t>
      </w:r>
      <w:r w:rsidR="008735EF" w:rsidRPr="00D91C6C">
        <w:rPr>
          <w:rFonts w:cstheme="minorHAnsi"/>
        </w:rPr>
        <w:t>:</w:t>
      </w:r>
    </w:p>
    <w:p w14:paraId="29370CD6" w14:textId="77777777" w:rsidR="000E3D56" w:rsidRPr="003F30FD" w:rsidRDefault="00C35550" w:rsidP="000E3D56">
      <w:pPr>
        <w:pStyle w:val="ListParagraph"/>
        <w:numPr>
          <w:ilvl w:val="0"/>
          <w:numId w:val="3"/>
        </w:numPr>
        <w:rPr>
          <w:rFonts w:cstheme="minorHAnsi"/>
        </w:rPr>
      </w:pPr>
      <w:r w:rsidRPr="00D91C6C">
        <w:rPr>
          <w:rFonts w:cstheme="minorHAnsi"/>
        </w:rPr>
        <w:t xml:space="preserve">Third email will be sent to the lead business office, business manager, DFA, area manager and Post Award Director. The grant will be closed out based on current expenses and no further charges will be allowed on the grant. </w:t>
      </w:r>
    </w:p>
    <w:p w14:paraId="3FF44795" w14:textId="77777777" w:rsidR="000E3D56" w:rsidRPr="00D91C6C" w:rsidRDefault="000E3D56" w:rsidP="000E3D56">
      <w:pPr>
        <w:rPr>
          <w:rFonts w:cstheme="minorHAnsi"/>
        </w:rPr>
      </w:pPr>
      <w:r w:rsidRPr="00D91C6C">
        <w:rPr>
          <w:rFonts w:cstheme="minorHAnsi"/>
        </w:rPr>
        <w:lastRenderedPageBreak/>
        <w:t xml:space="preserve">If no response after 30 days and there is a residual: </w:t>
      </w:r>
    </w:p>
    <w:p w14:paraId="196AF0CE" w14:textId="77777777" w:rsidR="000E3D56" w:rsidRPr="00D91C6C" w:rsidRDefault="000E3D56" w:rsidP="000E3D56">
      <w:pPr>
        <w:pStyle w:val="ListParagraph"/>
        <w:numPr>
          <w:ilvl w:val="0"/>
          <w:numId w:val="3"/>
        </w:numPr>
        <w:rPr>
          <w:rFonts w:cstheme="minorHAnsi"/>
        </w:rPr>
      </w:pPr>
      <w:r w:rsidRPr="00D91C6C">
        <w:rPr>
          <w:rFonts w:cstheme="minorHAnsi"/>
        </w:rPr>
        <w:t xml:space="preserve">Second email will be sent to the lead business office, business manager and DFA while copying the area manager. </w:t>
      </w:r>
    </w:p>
    <w:p w14:paraId="69AE0982" w14:textId="77777777" w:rsidR="000E3D56" w:rsidRPr="00D91C6C" w:rsidRDefault="000E3D56" w:rsidP="000E3D56">
      <w:pPr>
        <w:rPr>
          <w:rFonts w:cstheme="minorHAnsi"/>
        </w:rPr>
      </w:pPr>
      <w:r w:rsidRPr="00D91C6C">
        <w:rPr>
          <w:rFonts w:cstheme="minorHAnsi"/>
        </w:rPr>
        <w:t xml:space="preserve">If no response is received after 30 days (60 days overall) and a residual is pending: </w:t>
      </w:r>
    </w:p>
    <w:p w14:paraId="54AFB257" w14:textId="7759728E" w:rsidR="000E3D56" w:rsidRPr="00D91C6C" w:rsidRDefault="00C216EE" w:rsidP="000E3D56">
      <w:pPr>
        <w:pStyle w:val="ListParagraph"/>
        <w:numPr>
          <w:ilvl w:val="0"/>
          <w:numId w:val="3"/>
        </w:numPr>
        <w:rPr>
          <w:rFonts w:cstheme="minorHAnsi"/>
        </w:rPr>
      </w:pPr>
      <w:r>
        <w:rPr>
          <w:rFonts w:cstheme="minorHAnsi"/>
        </w:rPr>
        <w:t xml:space="preserve">The residual amount (direct cost portion) will be transferred to the grant balance adjustment account as noted in Section </w:t>
      </w:r>
      <w:r w:rsidR="0052551A">
        <w:rPr>
          <w:rFonts w:cstheme="minorHAnsi"/>
        </w:rPr>
        <w:t>G</w:t>
      </w:r>
      <w:r>
        <w:rPr>
          <w:rFonts w:cstheme="minorHAnsi"/>
        </w:rPr>
        <w:t xml:space="preserve"> – Fixed Price Agreements.</w:t>
      </w:r>
    </w:p>
    <w:p w14:paraId="514015CC" w14:textId="187B4014" w:rsidR="005F0431" w:rsidRPr="00D91C6C" w:rsidRDefault="00C35550" w:rsidP="00800809">
      <w:pPr>
        <w:rPr>
          <w:rFonts w:cstheme="minorHAnsi"/>
        </w:rPr>
      </w:pPr>
      <w:r w:rsidRPr="00D91C6C">
        <w:rPr>
          <w:rFonts w:cstheme="minorHAnsi"/>
        </w:rPr>
        <w:t>O</w:t>
      </w:r>
      <w:r w:rsidR="005F0431" w:rsidRPr="00D91C6C">
        <w:rPr>
          <w:rFonts w:cstheme="minorHAnsi"/>
        </w:rPr>
        <w:t>nce all income has been received and there are no other pending items to address, the checklist can be routed to your manager</w:t>
      </w:r>
      <w:r w:rsidR="00F17FE6">
        <w:rPr>
          <w:rFonts w:cstheme="minorHAnsi"/>
        </w:rPr>
        <w:t>. SAP status should be</w:t>
      </w:r>
      <w:r w:rsidR="005F0431" w:rsidRPr="00D91C6C">
        <w:rPr>
          <w:rFonts w:cstheme="minorHAnsi"/>
        </w:rPr>
        <w:t xml:space="preserve"> changed to closed/closed with appropriate storage dates entered. </w:t>
      </w:r>
      <w:r w:rsidR="00F17FE6">
        <w:rPr>
          <w:rFonts w:cstheme="minorHAnsi"/>
        </w:rPr>
        <w:t>Perceptive Content status should be changed to closed</w:t>
      </w:r>
      <w:r w:rsidR="00EB6393">
        <w:rPr>
          <w:rFonts w:cstheme="minorHAnsi"/>
        </w:rPr>
        <w:t>.</w:t>
      </w:r>
    </w:p>
    <w:p w14:paraId="3437AD99" w14:textId="77777777" w:rsidR="00443465" w:rsidRDefault="00443465" w:rsidP="00443465">
      <w:pPr>
        <w:pStyle w:val="ListParagraph"/>
        <w:numPr>
          <w:ilvl w:val="0"/>
          <w:numId w:val="22"/>
        </w:numPr>
        <w:spacing w:after="200" w:line="276" w:lineRule="auto"/>
      </w:pPr>
      <w:r>
        <w:t>Verify GR55 – Confirm the cash balance, other assets (AR), and Liabilities are zero</w:t>
      </w:r>
    </w:p>
    <w:p w14:paraId="570B85F8" w14:textId="77777777" w:rsidR="00443465" w:rsidRDefault="00443465" w:rsidP="00443465">
      <w:pPr>
        <w:pStyle w:val="ListParagraph"/>
        <w:numPr>
          <w:ilvl w:val="0"/>
          <w:numId w:val="22"/>
        </w:numPr>
        <w:spacing w:after="200" w:line="276" w:lineRule="auto"/>
      </w:pPr>
      <w:r>
        <w:t>Enter Storage and destroy date on Additional Reference Tab in GMGRANT</w:t>
      </w:r>
    </w:p>
    <w:p w14:paraId="701F6E8E" w14:textId="77777777" w:rsidR="00443465" w:rsidRDefault="00443465" w:rsidP="00443465">
      <w:pPr>
        <w:pStyle w:val="ListParagraph"/>
        <w:numPr>
          <w:ilvl w:val="1"/>
          <w:numId w:val="22"/>
        </w:numPr>
        <w:spacing w:after="200" w:line="276" w:lineRule="auto"/>
      </w:pPr>
      <w:r>
        <w:t>Date to Storage = 4/1/xx or 10/1/xx</w:t>
      </w:r>
    </w:p>
    <w:p w14:paraId="00E13A45" w14:textId="77777777" w:rsidR="00443465" w:rsidRPr="008E1C73" w:rsidRDefault="00443465" w:rsidP="00443465">
      <w:pPr>
        <w:pStyle w:val="ListParagraph"/>
        <w:numPr>
          <w:ilvl w:val="1"/>
          <w:numId w:val="22"/>
        </w:numPr>
        <w:spacing w:after="200" w:line="276" w:lineRule="auto"/>
      </w:pPr>
      <w:r>
        <w:t xml:space="preserve">Date to Destroy = Date to Storage + 3 years </w:t>
      </w:r>
    </w:p>
    <w:p w14:paraId="5B852622" w14:textId="77777777" w:rsidR="00443465" w:rsidRDefault="00443465" w:rsidP="00443465">
      <w:pPr>
        <w:pStyle w:val="ListParagraph"/>
        <w:numPr>
          <w:ilvl w:val="0"/>
          <w:numId w:val="22"/>
        </w:numPr>
        <w:spacing w:after="200" w:line="276" w:lineRule="auto"/>
      </w:pPr>
      <w:r>
        <w:t>Change status in SAP to Closed/Closed</w:t>
      </w:r>
    </w:p>
    <w:p w14:paraId="1E14C19E" w14:textId="77777777" w:rsidR="00443465" w:rsidRDefault="00443465" w:rsidP="00443465">
      <w:pPr>
        <w:pStyle w:val="ListParagraph"/>
        <w:numPr>
          <w:ilvl w:val="0"/>
          <w:numId w:val="22"/>
        </w:numPr>
        <w:spacing w:after="200" w:line="276" w:lineRule="auto"/>
      </w:pPr>
      <w:r>
        <w:t>Update Closing status in Perceptive Content on the Closing Checklist document type</w:t>
      </w:r>
      <w:r>
        <w:rPr>
          <w:noProof/>
        </w:rPr>
        <w:drawing>
          <wp:inline distT="0" distB="0" distL="0" distR="0" wp14:anchorId="71212800" wp14:editId="200872DA">
            <wp:extent cx="2323465" cy="1418590"/>
            <wp:effectExtent l="0" t="0" r="635" b="0"/>
            <wp:docPr id="52" name="Picture 52" descr="A screenshot of a compu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2" name="Picture 52" descr="A screenshot of a computer&#10;&#10;Description automatically generated with medium confidence"/>
                    <pic:cNvPicPr/>
                  </pic:nvPicPr>
                  <pic:blipFill>
                    <a:blip r:embed="rId38"/>
                    <a:stretch>
                      <a:fillRect/>
                    </a:stretch>
                  </pic:blipFill>
                  <pic:spPr>
                    <a:xfrm>
                      <a:off x="0" y="0"/>
                      <a:ext cx="2323465" cy="1418590"/>
                    </a:xfrm>
                    <a:prstGeom prst="rect">
                      <a:avLst/>
                    </a:prstGeom>
                  </pic:spPr>
                </pic:pic>
              </a:graphicData>
            </a:graphic>
          </wp:inline>
        </w:drawing>
      </w:r>
    </w:p>
    <w:p w14:paraId="26B38CDD" w14:textId="77777777" w:rsidR="0038577F" w:rsidRDefault="0038577F" w:rsidP="0038577F">
      <w:pPr>
        <w:rPr>
          <w:b/>
        </w:rPr>
      </w:pPr>
    </w:p>
    <w:p w14:paraId="1CFE3190" w14:textId="77777777" w:rsidR="0038577F" w:rsidRPr="00D91C6C" w:rsidRDefault="0038577F" w:rsidP="0038577F">
      <w:pPr>
        <w:pBdr>
          <w:bottom w:val="single" w:sz="4" w:space="1" w:color="auto"/>
        </w:pBdr>
        <w:rPr>
          <w:rFonts w:cstheme="minorHAnsi"/>
        </w:rPr>
      </w:pPr>
    </w:p>
    <w:p w14:paraId="5EC027AB" w14:textId="77777777" w:rsidR="0038577F" w:rsidRPr="003F30FD" w:rsidRDefault="0038577F" w:rsidP="0038577F">
      <w:pPr>
        <w:rPr>
          <w:rFonts w:cstheme="minorHAnsi"/>
          <w:b/>
          <w:sz w:val="24"/>
          <w:szCs w:val="24"/>
        </w:rPr>
      </w:pPr>
      <w:r w:rsidRPr="003F30FD">
        <w:rPr>
          <w:rFonts w:cstheme="minorHAnsi"/>
          <w:b/>
          <w:sz w:val="24"/>
          <w:szCs w:val="24"/>
        </w:rPr>
        <w:t xml:space="preserve">Status Updates in </w:t>
      </w:r>
      <w:r>
        <w:rPr>
          <w:rFonts w:cstheme="minorHAnsi"/>
          <w:b/>
          <w:sz w:val="24"/>
          <w:szCs w:val="24"/>
        </w:rPr>
        <w:t>SAP</w:t>
      </w:r>
    </w:p>
    <w:p w14:paraId="0CBEBA78" w14:textId="77777777" w:rsidR="0038577F" w:rsidRPr="00D91C6C" w:rsidRDefault="0038577F" w:rsidP="0038577F">
      <w:pPr>
        <w:rPr>
          <w:rFonts w:cstheme="minorHAnsi"/>
        </w:rPr>
      </w:pPr>
      <w:r w:rsidRPr="00D91C6C">
        <w:rPr>
          <w:rFonts w:cstheme="minorHAnsi"/>
        </w:rPr>
        <w:t xml:space="preserve">Make sure to keep or update your grant status based on the following: </w:t>
      </w:r>
    </w:p>
    <w:p w14:paraId="0C043DED" w14:textId="77777777" w:rsidR="0038577F" w:rsidRPr="00D91C6C" w:rsidRDefault="0038577F" w:rsidP="0038577F">
      <w:pPr>
        <w:rPr>
          <w:rFonts w:cstheme="minorHAnsi"/>
        </w:rPr>
      </w:pPr>
      <w:r w:rsidRPr="00D91C6C">
        <w:rPr>
          <w:rFonts w:cstheme="minorHAnsi"/>
        </w:rPr>
        <w:t>Expired status – Pending items such as overdrafts, commitments, GR/IR</w:t>
      </w:r>
    </w:p>
    <w:p w14:paraId="19C866A5" w14:textId="77777777" w:rsidR="0038577F" w:rsidRPr="00D91C6C" w:rsidRDefault="0038577F" w:rsidP="0038577F">
      <w:pPr>
        <w:rPr>
          <w:rFonts w:cstheme="minorHAnsi"/>
        </w:rPr>
      </w:pPr>
      <w:r w:rsidRPr="00D91C6C">
        <w:rPr>
          <w:rFonts w:cstheme="minorHAnsi"/>
        </w:rPr>
        <w:t>SPS Closed – Only waiting on Income</w:t>
      </w:r>
    </w:p>
    <w:p w14:paraId="38168E99" w14:textId="77777777" w:rsidR="0038577F" w:rsidRPr="00D91C6C" w:rsidRDefault="0038577F" w:rsidP="0038577F">
      <w:pPr>
        <w:rPr>
          <w:rFonts w:cstheme="minorHAnsi"/>
          <w:color w:val="FF0000"/>
        </w:rPr>
      </w:pPr>
      <w:r w:rsidRPr="00D91C6C">
        <w:rPr>
          <w:rFonts w:cstheme="minorHAnsi"/>
        </w:rPr>
        <w:t>Closed/Closed – All income received, no commitments, overdrafts, or GR/IR.</w:t>
      </w:r>
    </w:p>
    <w:p w14:paraId="650E0D01" w14:textId="77777777" w:rsidR="0038577F" w:rsidRPr="00D91C6C" w:rsidRDefault="0038577F" w:rsidP="0038577F">
      <w:pPr>
        <w:pBdr>
          <w:bottom w:val="single" w:sz="4" w:space="1" w:color="auto"/>
        </w:pBdr>
        <w:rPr>
          <w:rFonts w:cstheme="minorHAnsi"/>
        </w:rPr>
      </w:pPr>
    </w:p>
    <w:p w14:paraId="5084487B" w14:textId="77777777" w:rsidR="00443465" w:rsidRPr="002B7327" w:rsidRDefault="00443465" w:rsidP="00443465">
      <w:pPr>
        <w:pStyle w:val="NoSpacing"/>
        <w:rPr>
          <w:sz w:val="24"/>
          <w:szCs w:val="24"/>
          <w:u w:val="single"/>
        </w:rPr>
      </w:pPr>
      <w:r>
        <w:rPr>
          <w:sz w:val="24"/>
          <w:szCs w:val="24"/>
          <w:u w:val="single"/>
        </w:rPr>
        <w:t>T</w:t>
      </w:r>
      <w:r w:rsidRPr="002B7327">
        <w:rPr>
          <w:sz w:val="24"/>
          <w:szCs w:val="24"/>
          <w:u w:val="single"/>
        </w:rPr>
        <w:t>ips and Tricks</w:t>
      </w:r>
    </w:p>
    <w:p w14:paraId="7DDD81AE" w14:textId="77777777" w:rsidR="00443465" w:rsidRPr="002B7327" w:rsidRDefault="00443465" w:rsidP="00443465">
      <w:pPr>
        <w:pStyle w:val="NoSpacing"/>
        <w:jc w:val="center"/>
        <w:rPr>
          <w:sz w:val="24"/>
          <w:szCs w:val="24"/>
          <w:u w:val="single"/>
        </w:rPr>
      </w:pPr>
    </w:p>
    <w:p w14:paraId="35C4D8BD" w14:textId="77777777" w:rsidR="00443465" w:rsidRDefault="00443465" w:rsidP="00443465">
      <w:pPr>
        <w:pStyle w:val="NoSpacing"/>
        <w:rPr>
          <w:rFonts w:cs="Arial"/>
          <w:sz w:val="24"/>
          <w:szCs w:val="24"/>
        </w:rPr>
      </w:pPr>
      <w:r>
        <w:rPr>
          <w:rFonts w:cs="Arial"/>
          <w:sz w:val="24"/>
          <w:szCs w:val="24"/>
        </w:rPr>
        <w:t>Use the Closing checklist generated out of the BI. Upload the entire document to the grant file in Perceptive Content.</w:t>
      </w:r>
    </w:p>
    <w:p w14:paraId="5BBB8D1F" w14:textId="77777777" w:rsidR="00443465" w:rsidRDefault="00443465" w:rsidP="00443465">
      <w:pPr>
        <w:pStyle w:val="NoSpacing"/>
        <w:rPr>
          <w:rFonts w:cs="Arial"/>
          <w:sz w:val="24"/>
          <w:szCs w:val="24"/>
        </w:rPr>
      </w:pPr>
    </w:p>
    <w:p w14:paraId="4521BC86" w14:textId="77777777" w:rsidR="00443465" w:rsidRDefault="00443465" w:rsidP="00443465">
      <w:pPr>
        <w:pStyle w:val="NoSpacing"/>
        <w:rPr>
          <w:rFonts w:cs="Arial"/>
          <w:sz w:val="24"/>
          <w:szCs w:val="24"/>
        </w:rPr>
      </w:pPr>
      <w:r w:rsidRPr="002B7327">
        <w:rPr>
          <w:rFonts w:cs="Arial"/>
          <w:sz w:val="24"/>
          <w:szCs w:val="24"/>
        </w:rPr>
        <w:lastRenderedPageBreak/>
        <w:t>It is recommended that we will not need to image documents that can be replicated, such as the FSSR, JV’s and ZV60’s</w:t>
      </w:r>
      <w:r>
        <w:rPr>
          <w:rFonts w:cs="Arial"/>
          <w:sz w:val="24"/>
          <w:szCs w:val="24"/>
        </w:rPr>
        <w:t>.</w:t>
      </w:r>
    </w:p>
    <w:p w14:paraId="3A4A277D" w14:textId="77777777" w:rsidR="00443465" w:rsidRPr="002B7327" w:rsidRDefault="00443465" w:rsidP="00443465">
      <w:pPr>
        <w:pStyle w:val="NoSpacing"/>
        <w:rPr>
          <w:rFonts w:cs="Arial"/>
          <w:sz w:val="24"/>
          <w:szCs w:val="24"/>
        </w:rPr>
      </w:pPr>
    </w:p>
    <w:p w14:paraId="4040B41B" w14:textId="77777777" w:rsidR="0038577F" w:rsidRDefault="00443465" w:rsidP="00443465">
      <w:pPr>
        <w:pStyle w:val="NoSpacing"/>
        <w:contextualSpacing/>
        <w:rPr>
          <w:rFonts w:cs="Arial"/>
          <w:sz w:val="24"/>
          <w:szCs w:val="24"/>
        </w:rPr>
      </w:pPr>
      <w:r w:rsidRPr="002B7327">
        <w:rPr>
          <w:rFonts w:cs="Arial"/>
          <w:sz w:val="24"/>
          <w:szCs w:val="24"/>
        </w:rPr>
        <w:t xml:space="preserve">We will need to image all closing documents that cannot be replicated such as emails, copies of refund checks with letters and any other information gathered in the closing process.  </w:t>
      </w:r>
    </w:p>
    <w:p w14:paraId="74406AC3" w14:textId="77777777" w:rsidR="0038577F" w:rsidRDefault="0038577F" w:rsidP="00443465">
      <w:pPr>
        <w:pStyle w:val="NoSpacing"/>
        <w:contextualSpacing/>
        <w:rPr>
          <w:rFonts w:cs="Arial"/>
          <w:sz w:val="24"/>
          <w:szCs w:val="24"/>
        </w:rPr>
      </w:pPr>
    </w:p>
    <w:p w14:paraId="49D9B2D6" w14:textId="77BA7501" w:rsidR="00443465" w:rsidRPr="002B7327" w:rsidRDefault="0038577F" w:rsidP="00443465">
      <w:pPr>
        <w:pStyle w:val="NoSpacing"/>
        <w:contextualSpacing/>
        <w:rPr>
          <w:rFonts w:cs="Arial"/>
          <w:sz w:val="24"/>
          <w:szCs w:val="24"/>
        </w:rPr>
      </w:pPr>
      <w:r>
        <w:rPr>
          <w:rFonts w:cs="Arial"/>
          <w:sz w:val="24"/>
          <w:szCs w:val="24"/>
        </w:rPr>
        <w:t xml:space="preserve">The Billing Administrator will image </w:t>
      </w:r>
      <w:r w:rsidR="00443465" w:rsidRPr="002B7327">
        <w:rPr>
          <w:rFonts w:cs="Arial"/>
          <w:sz w:val="24"/>
          <w:szCs w:val="24"/>
        </w:rPr>
        <w:t>Final invoices</w:t>
      </w:r>
      <w:r>
        <w:rPr>
          <w:rFonts w:cs="Arial"/>
          <w:sz w:val="24"/>
          <w:szCs w:val="24"/>
        </w:rPr>
        <w:t>.</w:t>
      </w:r>
    </w:p>
    <w:p w14:paraId="3FAEA012" w14:textId="77777777" w:rsidR="00443465" w:rsidRPr="002B7327" w:rsidRDefault="00443465" w:rsidP="00443465">
      <w:pPr>
        <w:pStyle w:val="NoSpacing"/>
        <w:contextualSpacing/>
        <w:rPr>
          <w:rFonts w:cs="Arial"/>
          <w:sz w:val="24"/>
          <w:szCs w:val="24"/>
        </w:rPr>
      </w:pPr>
    </w:p>
    <w:p w14:paraId="293FB4B2" w14:textId="77777777" w:rsidR="00443465" w:rsidRPr="002B7327" w:rsidRDefault="00443465" w:rsidP="00443465">
      <w:pPr>
        <w:pStyle w:val="NoSpacing"/>
        <w:contextualSpacing/>
        <w:rPr>
          <w:rFonts w:cs="Arial"/>
          <w:sz w:val="24"/>
          <w:szCs w:val="24"/>
        </w:rPr>
      </w:pPr>
      <w:r w:rsidRPr="002B7327">
        <w:rPr>
          <w:rFonts w:cs="Arial"/>
          <w:sz w:val="24"/>
          <w:szCs w:val="24"/>
        </w:rPr>
        <w:t>Final reports will be imaged using the SPS Reports document type.</w:t>
      </w:r>
    </w:p>
    <w:p w14:paraId="0C03E88F" w14:textId="77777777" w:rsidR="00443465" w:rsidRPr="002B7327" w:rsidRDefault="00443465" w:rsidP="00443465">
      <w:pPr>
        <w:pStyle w:val="NoSpacing"/>
        <w:contextualSpacing/>
        <w:rPr>
          <w:rFonts w:cs="Arial"/>
          <w:sz w:val="24"/>
          <w:szCs w:val="24"/>
        </w:rPr>
      </w:pPr>
    </w:p>
    <w:p w14:paraId="0CFD6BE7" w14:textId="77777777" w:rsidR="00443465" w:rsidRPr="002B7327" w:rsidRDefault="00443465" w:rsidP="00443465">
      <w:pPr>
        <w:pStyle w:val="NoSpacing"/>
        <w:contextualSpacing/>
        <w:rPr>
          <w:rFonts w:cs="Arial"/>
          <w:sz w:val="24"/>
          <w:szCs w:val="24"/>
        </w:rPr>
      </w:pPr>
      <w:r w:rsidRPr="002B7327">
        <w:rPr>
          <w:rFonts w:cs="Arial"/>
          <w:sz w:val="24"/>
          <w:szCs w:val="24"/>
        </w:rPr>
        <w:t xml:space="preserve">Please do not upload the closing documents with the Closing Checklist as this is a routable document.  Those types of documents should be </w:t>
      </w:r>
      <w:r>
        <w:rPr>
          <w:rFonts w:cs="Arial"/>
          <w:sz w:val="24"/>
          <w:szCs w:val="24"/>
        </w:rPr>
        <w:t xml:space="preserve">merged and </w:t>
      </w:r>
      <w:r w:rsidRPr="002B7327">
        <w:rPr>
          <w:rFonts w:cs="Arial"/>
          <w:sz w:val="24"/>
          <w:szCs w:val="24"/>
        </w:rPr>
        <w:t>uploaded as SPS Closing Documents</w:t>
      </w:r>
    </w:p>
    <w:p w14:paraId="46D9DD6B" w14:textId="77777777" w:rsidR="00DF7E89" w:rsidRPr="0038577F" w:rsidRDefault="00DF7E89" w:rsidP="0038577F">
      <w:pPr>
        <w:rPr>
          <w:rFonts w:cstheme="minorHAnsi"/>
        </w:rPr>
      </w:pPr>
    </w:p>
    <w:sectPr w:rsidR="00DF7E89" w:rsidRPr="0038577F">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393A" w14:textId="77777777" w:rsidR="00EB6393" w:rsidRDefault="00EB6393" w:rsidP="00EB6393">
      <w:pPr>
        <w:spacing w:after="0" w:line="240" w:lineRule="auto"/>
      </w:pPr>
      <w:r>
        <w:separator/>
      </w:r>
    </w:p>
  </w:endnote>
  <w:endnote w:type="continuationSeparator" w:id="0">
    <w:p w14:paraId="631382E7" w14:textId="77777777" w:rsidR="00EB6393" w:rsidRDefault="00EB6393" w:rsidP="00EB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03290"/>
      <w:docPartObj>
        <w:docPartGallery w:val="Page Numbers (Bottom of Page)"/>
        <w:docPartUnique/>
      </w:docPartObj>
    </w:sdtPr>
    <w:sdtEndPr>
      <w:rPr>
        <w:color w:val="7F7F7F" w:themeColor="background1" w:themeShade="7F"/>
        <w:spacing w:val="60"/>
      </w:rPr>
    </w:sdtEndPr>
    <w:sdtContent>
      <w:p w14:paraId="244FF372" w14:textId="6AEF4FC9" w:rsidR="006961BD" w:rsidRDefault="006961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0E4374" w14:textId="77777777" w:rsidR="006961BD" w:rsidRDefault="00696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BF6F" w14:textId="77777777" w:rsidR="00EB6393" w:rsidRDefault="00EB6393" w:rsidP="00EB6393">
      <w:pPr>
        <w:spacing w:after="0" w:line="240" w:lineRule="auto"/>
      </w:pPr>
      <w:r>
        <w:separator/>
      </w:r>
    </w:p>
  </w:footnote>
  <w:footnote w:type="continuationSeparator" w:id="0">
    <w:p w14:paraId="4BBA7453" w14:textId="77777777" w:rsidR="00EB6393" w:rsidRDefault="00EB6393" w:rsidP="00EB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E447" w14:textId="089BBD40" w:rsidR="00EB6393" w:rsidRDefault="00EB6393" w:rsidP="00EB6393">
    <w:pPr>
      <w:pStyle w:val="Header"/>
      <w:jc w:val="right"/>
    </w:pPr>
    <w:r>
      <w:t xml:space="preserve">Revised </w:t>
    </w:r>
    <w:r w:rsidR="00027AC8">
      <w:t xml:space="preserve">April </w:t>
    </w:r>
    <w:r w:rsidR="00393B1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0A4"/>
    <w:multiLevelType w:val="hybridMultilevel"/>
    <w:tmpl w:val="494417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55457"/>
    <w:multiLevelType w:val="hybridMultilevel"/>
    <w:tmpl w:val="919C9024"/>
    <w:lvl w:ilvl="0" w:tplc="178E1304">
      <w:start w:val="1"/>
      <w:numFmt w:val="bullet"/>
      <w:lvlText w:val="•"/>
      <w:lvlJc w:val="left"/>
      <w:pPr>
        <w:tabs>
          <w:tab w:val="num" w:pos="720"/>
        </w:tabs>
        <w:ind w:left="720" w:hanging="360"/>
      </w:pPr>
      <w:rPr>
        <w:rFonts w:ascii="Arial" w:hAnsi="Arial" w:hint="default"/>
      </w:rPr>
    </w:lvl>
    <w:lvl w:ilvl="1" w:tplc="04FC72D2">
      <w:start w:val="1"/>
      <w:numFmt w:val="bullet"/>
      <w:lvlText w:val="•"/>
      <w:lvlJc w:val="left"/>
      <w:pPr>
        <w:tabs>
          <w:tab w:val="num" w:pos="1440"/>
        </w:tabs>
        <w:ind w:left="1440" w:hanging="360"/>
      </w:pPr>
      <w:rPr>
        <w:rFonts w:ascii="Arial" w:hAnsi="Arial" w:hint="default"/>
      </w:rPr>
    </w:lvl>
    <w:lvl w:ilvl="2" w:tplc="804C6004" w:tentative="1">
      <w:start w:val="1"/>
      <w:numFmt w:val="bullet"/>
      <w:lvlText w:val="•"/>
      <w:lvlJc w:val="left"/>
      <w:pPr>
        <w:tabs>
          <w:tab w:val="num" w:pos="2160"/>
        </w:tabs>
        <w:ind w:left="2160" w:hanging="360"/>
      </w:pPr>
      <w:rPr>
        <w:rFonts w:ascii="Arial" w:hAnsi="Arial" w:hint="default"/>
      </w:rPr>
    </w:lvl>
    <w:lvl w:ilvl="3" w:tplc="1018DED0" w:tentative="1">
      <w:start w:val="1"/>
      <w:numFmt w:val="bullet"/>
      <w:lvlText w:val="•"/>
      <w:lvlJc w:val="left"/>
      <w:pPr>
        <w:tabs>
          <w:tab w:val="num" w:pos="2880"/>
        </w:tabs>
        <w:ind w:left="2880" w:hanging="360"/>
      </w:pPr>
      <w:rPr>
        <w:rFonts w:ascii="Arial" w:hAnsi="Arial" w:hint="default"/>
      </w:rPr>
    </w:lvl>
    <w:lvl w:ilvl="4" w:tplc="91AE56A0" w:tentative="1">
      <w:start w:val="1"/>
      <w:numFmt w:val="bullet"/>
      <w:lvlText w:val="•"/>
      <w:lvlJc w:val="left"/>
      <w:pPr>
        <w:tabs>
          <w:tab w:val="num" w:pos="3600"/>
        </w:tabs>
        <w:ind w:left="3600" w:hanging="360"/>
      </w:pPr>
      <w:rPr>
        <w:rFonts w:ascii="Arial" w:hAnsi="Arial" w:hint="default"/>
      </w:rPr>
    </w:lvl>
    <w:lvl w:ilvl="5" w:tplc="959A9D6E" w:tentative="1">
      <w:start w:val="1"/>
      <w:numFmt w:val="bullet"/>
      <w:lvlText w:val="•"/>
      <w:lvlJc w:val="left"/>
      <w:pPr>
        <w:tabs>
          <w:tab w:val="num" w:pos="4320"/>
        </w:tabs>
        <w:ind w:left="4320" w:hanging="360"/>
      </w:pPr>
      <w:rPr>
        <w:rFonts w:ascii="Arial" w:hAnsi="Arial" w:hint="default"/>
      </w:rPr>
    </w:lvl>
    <w:lvl w:ilvl="6" w:tplc="0E88D708" w:tentative="1">
      <w:start w:val="1"/>
      <w:numFmt w:val="bullet"/>
      <w:lvlText w:val="•"/>
      <w:lvlJc w:val="left"/>
      <w:pPr>
        <w:tabs>
          <w:tab w:val="num" w:pos="5040"/>
        </w:tabs>
        <w:ind w:left="5040" w:hanging="360"/>
      </w:pPr>
      <w:rPr>
        <w:rFonts w:ascii="Arial" w:hAnsi="Arial" w:hint="default"/>
      </w:rPr>
    </w:lvl>
    <w:lvl w:ilvl="7" w:tplc="F896549C" w:tentative="1">
      <w:start w:val="1"/>
      <w:numFmt w:val="bullet"/>
      <w:lvlText w:val="•"/>
      <w:lvlJc w:val="left"/>
      <w:pPr>
        <w:tabs>
          <w:tab w:val="num" w:pos="5760"/>
        </w:tabs>
        <w:ind w:left="5760" w:hanging="360"/>
      </w:pPr>
      <w:rPr>
        <w:rFonts w:ascii="Arial" w:hAnsi="Arial" w:hint="default"/>
      </w:rPr>
    </w:lvl>
    <w:lvl w:ilvl="8" w:tplc="7D78EF7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42066"/>
    <w:multiLevelType w:val="hybridMultilevel"/>
    <w:tmpl w:val="4CFCD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875FD"/>
    <w:multiLevelType w:val="hybridMultilevel"/>
    <w:tmpl w:val="B696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B1C4C"/>
    <w:multiLevelType w:val="hybridMultilevel"/>
    <w:tmpl w:val="266C657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311F1"/>
    <w:multiLevelType w:val="hybridMultilevel"/>
    <w:tmpl w:val="71DA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2B5D"/>
    <w:multiLevelType w:val="hybridMultilevel"/>
    <w:tmpl w:val="A24E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B0473"/>
    <w:multiLevelType w:val="hybridMultilevel"/>
    <w:tmpl w:val="057CD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D683D"/>
    <w:multiLevelType w:val="hybridMultilevel"/>
    <w:tmpl w:val="84C2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C25FB"/>
    <w:multiLevelType w:val="hybridMultilevel"/>
    <w:tmpl w:val="B274B9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51203"/>
    <w:multiLevelType w:val="hybridMultilevel"/>
    <w:tmpl w:val="529C9E42"/>
    <w:lvl w:ilvl="0" w:tplc="CE3A2D1C">
      <w:start w:val="1"/>
      <w:numFmt w:val="bullet"/>
      <w:lvlText w:val="•"/>
      <w:lvlJc w:val="left"/>
      <w:pPr>
        <w:tabs>
          <w:tab w:val="num" w:pos="720"/>
        </w:tabs>
        <w:ind w:left="720" w:hanging="360"/>
      </w:pPr>
      <w:rPr>
        <w:rFonts w:ascii="Arial" w:hAnsi="Arial" w:hint="default"/>
      </w:rPr>
    </w:lvl>
    <w:lvl w:ilvl="1" w:tplc="1000386C">
      <w:start w:val="1"/>
      <w:numFmt w:val="bullet"/>
      <w:lvlText w:val="•"/>
      <w:lvlJc w:val="left"/>
      <w:pPr>
        <w:tabs>
          <w:tab w:val="num" w:pos="1440"/>
        </w:tabs>
        <w:ind w:left="1440" w:hanging="360"/>
      </w:pPr>
      <w:rPr>
        <w:rFonts w:ascii="Arial" w:hAnsi="Arial" w:hint="default"/>
      </w:rPr>
    </w:lvl>
    <w:lvl w:ilvl="2" w:tplc="ED5C66E6" w:tentative="1">
      <w:start w:val="1"/>
      <w:numFmt w:val="bullet"/>
      <w:lvlText w:val="•"/>
      <w:lvlJc w:val="left"/>
      <w:pPr>
        <w:tabs>
          <w:tab w:val="num" w:pos="2160"/>
        </w:tabs>
        <w:ind w:left="2160" w:hanging="360"/>
      </w:pPr>
      <w:rPr>
        <w:rFonts w:ascii="Arial" w:hAnsi="Arial" w:hint="default"/>
      </w:rPr>
    </w:lvl>
    <w:lvl w:ilvl="3" w:tplc="01347046" w:tentative="1">
      <w:start w:val="1"/>
      <w:numFmt w:val="bullet"/>
      <w:lvlText w:val="•"/>
      <w:lvlJc w:val="left"/>
      <w:pPr>
        <w:tabs>
          <w:tab w:val="num" w:pos="2880"/>
        </w:tabs>
        <w:ind w:left="2880" w:hanging="360"/>
      </w:pPr>
      <w:rPr>
        <w:rFonts w:ascii="Arial" w:hAnsi="Arial" w:hint="default"/>
      </w:rPr>
    </w:lvl>
    <w:lvl w:ilvl="4" w:tplc="A7E6C1D0" w:tentative="1">
      <w:start w:val="1"/>
      <w:numFmt w:val="bullet"/>
      <w:lvlText w:val="•"/>
      <w:lvlJc w:val="left"/>
      <w:pPr>
        <w:tabs>
          <w:tab w:val="num" w:pos="3600"/>
        </w:tabs>
        <w:ind w:left="3600" w:hanging="360"/>
      </w:pPr>
      <w:rPr>
        <w:rFonts w:ascii="Arial" w:hAnsi="Arial" w:hint="default"/>
      </w:rPr>
    </w:lvl>
    <w:lvl w:ilvl="5" w:tplc="E6C47988" w:tentative="1">
      <w:start w:val="1"/>
      <w:numFmt w:val="bullet"/>
      <w:lvlText w:val="•"/>
      <w:lvlJc w:val="left"/>
      <w:pPr>
        <w:tabs>
          <w:tab w:val="num" w:pos="4320"/>
        </w:tabs>
        <w:ind w:left="4320" w:hanging="360"/>
      </w:pPr>
      <w:rPr>
        <w:rFonts w:ascii="Arial" w:hAnsi="Arial" w:hint="default"/>
      </w:rPr>
    </w:lvl>
    <w:lvl w:ilvl="6" w:tplc="E5882C40" w:tentative="1">
      <w:start w:val="1"/>
      <w:numFmt w:val="bullet"/>
      <w:lvlText w:val="•"/>
      <w:lvlJc w:val="left"/>
      <w:pPr>
        <w:tabs>
          <w:tab w:val="num" w:pos="5040"/>
        </w:tabs>
        <w:ind w:left="5040" w:hanging="360"/>
      </w:pPr>
      <w:rPr>
        <w:rFonts w:ascii="Arial" w:hAnsi="Arial" w:hint="default"/>
      </w:rPr>
    </w:lvl>
    <w:lvl w:ilvl="7" w:tplc="FB661438" w:tentative="1">
      <w:start w:val="1"/>
      <w:numFmt w:val="bullet"/>
      <w:lvlText w:val="•"/>
      <w:lvlJc w:val="left"/>
      <w:pPr>
        <w:tabs>
          <w:tab w:val="num" w:pos="5760"/>
        </w:tabs>
        <w:ind w:left="5760" w:hanging="360"/>
      </w:pPr>
      <w:rPr>
        <w:rFonts w:ascii="Arial" w:hAnsi="Arial" w:hint="default"/>
      </w:rPr>
    </w:lvl>
    <w:lvl w:ilvl="8" w:tplc="E56AA40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4E7C29"/>
    <w:multiLevelType w:val="hybridMultilevel"/>
    <w:tmpl w:val="FCF26C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E300054"/>
    <w:multiLevelType w:val="hybridMultilevel"/>
    <w:tmpl w:val="668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938CA"/>
    <w:multiLevelType w:val="hybridMultilevel"/>
    <w:tmpl w:val="3A0C2E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D84649"/>
    <w:multiLevelType w:val="hybridMultilevel"/>
    <w:tmpl w:val="59546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347A0"/>
    <w:multiLevelType w:val="hybridMultilevel"/>
    <w:tmpl w:val="FAE6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E6DF0"/>
    <w:multiLevelType w:val="hybridMultilevel"/>
    <w:tmpl w:val="927289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7088E"/>
    <w:multiLevelType w:val="hybridMultilevel"/>
    <w:tmpl w:val="A7C4A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722B5"/>
    <w:multiLevelType w:val="hybridMultilevel"/>
    <w:tmpl w:val="449E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B81A8B"/>
    <w:multiLevelType w:val="multilevel"/>
    <w:tmpl w:val="161CA59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6EB7238C"/>
    <w:multiLevelType w:val="hybridMultilevel"/>
    <w:tmpl w:val="B708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20B4C"/>
    <w:multiLevelType w:val="hybridMultilevel"/>
    <w:tmpl w:val="CD6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D72F8"/>
    <w:multiLevelType w:val="hybridMultilevel"/>
    <w:tmpl w:val="AD52920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5D3F12"/>
    <w:multiLevelType w:val="hybridMultilevel"/>
    <w:tmpl w:val="4DEEF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6310CF"/>
    <w:multiLevelType w:val="multilevel"/>
    <w:tmpl w:val="009488B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812675768">
    <w:abstractNumId w:val="3"/>
  </w:num>
  <w:num w:numId="2" w16cid:durableId="1417902395">
    <w:abstractNumId w:val="15"/>
  </w:num>
  <w:num w:numId="3" w16cid:durableId="2027824905">
    <w:abstractNumId w:val="5"/>
  </w:num>
  <w:num w:numId="4" w16cid:durableId="754518150">
    <w:abstractNumId w:val="14"/>
  </w:num>
  <w:num w:numId="5" w16cid:durableId="1870098822">
    <w:abstractNumId w:val="9"/>
  </w:num>
  <w:num w:numId="6" w16cid:durableId="1674337939">
    <w:abstractNumId w:val="22"/>
  </w:num>
  <w:num w:numId="7" w16cid:durableId="1734086716">
    <w:abstractNumId w:val="13"/>
  </w:num>
  <w:num w:numId="8" w16cid:durableId="1869949530">
    <w:abstractNumId w:val="20"/>
  </w:num>
  <w:num w:numId="9" w16cid:durableId="535580513">
    <w:abstractNumId w:val="2"/>
  </w:num>
  <w:num w:numId="10" w16cid:durableId="33431373">
    <w:abstractNumId w:val="18"/>
  </w:num>
  <w:num w:numId="11" w16cid:durableId="320621568">
    <w:abstractNumId w:val="23"/>
  </w:num>
  <w:num w:numId="12" w16cid:durableId="2135829181">
    <w:abstractNumId w:val="12"/>
  </w:num>
  <w:num w:numId="13" w16cid:durableId="1190412939">
    <w:abstractNumId w:val="17"/>
  </w:num>
  <w:num w:numId="14" w16cid:durableId="332923421">
    <w:abstractNumId w:val="7"/>
  </w:num>
  <w:num w:numId="15" w16cid:durableId="1262954429">
    <w:abstractNumId w:val="16"/>
  </w:num>
  <w:num w:numId="16" w16cid:durableId="1017925744">
    <w:abstractNumId w:val="8"/>
  </w:num>
  <w:num w:numId="17" w16cid:durableId="698236309">
    <w:abstractNumId w:val="21"/>
  </w:num>
  <w:num w:numId="18" w16cid:durableId="1581478065">
    <w:abstractNumId w:val="4"/>
  </w:num>
  <w:num w:numId="19" w16cid:durableId="1701971595">
    <w:abstractNumId w:val="11"/>
  </w:num>
  <w:num w:numId="20" w16cid:durableId="602692860">
    <w:abstractNumId w:val="24"/>
  </w:num>
  <w:num w:numId="21" w16cid:durableId="2139491296">
    <w:abstractNumId w:val="19"/>
  </w:num>
  <w:num w:numId="22" w16cid:durableId="805928144">
    <w:abstractNumId w:val="0"/>
  </w:num>
  <w:num w:numId="23" w16cid:durableId="606932207">
    <w:abstractNumId w:val="1"/>
  </w:num>
  <w:num w:numId="24" w16cid:durableId="1781683230">
    <w:abstractNumId w:val="10"/>
  </w:num>
  <w:num w:numId="25" w16cid:durableId="803356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68D"/>
    <w:rsid w:val="000079CB"/>
    <w:rsid w:val="00027AC8"/>
    <w:rsid w:val="00032DBA"/>
    <w:rsid w:val="000533B3"/>
    <w:rsid w:val="00053A60"/>
    <w:rsid w:val="00062660"/>
    <w:rsid w:val="000B6B2E"/>
    <w:rsid w:val="000D587F"/>
    <w:rsid w:val="000E3D56"/>
    <w:rsid w:val="0012388C"/>
    <w:rsid w:val="00165284"/>
    <w:rsid w:val="00175CB8"/>
    <w:rsid w:val="00175EDC"/>
    <w:rsid w:val="001A0BE8"/>
    <w:rsid w:val="001B03EC"/>
    <w:rsid w:val="001E3E81"/>
    <w:rsid w:val="00224427"/>
    <w:rsid w:val="00224D9A"/>
    <w:rsid w:val="00236A91"/>
    <w:rsid w:val="00242EEB"/>
    <w:rsid w:val="002450BA"/>
    <w:rsid w:val="00257924"/>
    <w:rsid w:val="00261D26"/>
    <w:rsid w:val="002874C8"/>
    <w:rsid w:val="002B2FBA"/>
    <w:rsid w:val="002D5CB8"/>
    <w:rsid w:val="002F1CA9"/>
    <w:rsid w:val="00300C64"/>
    <w:rsid w:val="00307089"/>
    <w:rsid w:val="0030765E"/>
    <w:rsid w:val="00334FEF"/>
    <w:rsid w:val="00346610"/>
    <w:rsid w:val="00366026"/>
    <w:rsid w:val="0038577F"/>
    <w:rsid w:val="00385985"/>
    <w:rsid w:val="00393B1C"/>
    <w:rsid w:val="00394426"/>
    <w:rsid w:val="003B374C"/>
    <w:rsid w:val="003C0154"/>
    <w:rsid w:val="003C4E64"/>
    <w:rsid w:val="003D4F6C"/>
    <w:rsid w:val="003D668D"/>
    <w:rsid w:val="003F30FD"/>
    <w:rsid w:val="00404286"/>
    <w:rsid w:val="00412905"/>
    <w:rsid w:val="0041386A"/>
    <w:rsid w:val="00443465"/>
    <w:rsid w:val="004528EB"/>
    <w:rsid w:val="00452B19"/>
    <w:rsid w:val="00457730"/>
    <w:rsid w:val="0047459B"/>
    <w:rsid w:val="004A7B01"/>
    <w:rsid w:val="004B60ED"/>
    <w:rsid w:val="004C5BCE"/>
    <w:rsid w:val="00513E28"/>
    <w:rsid w:val="005157CF"/>
    <w:rsid w:val="00523178"/>
    <w:rsid w:val="0052551A"/>
    <w:rsid w:val="005367CC"/>
    <w:rsid w:val="00554AE3"/>
    <w:rsid w:val="005572D8"/>
    <w:rsid w:val="00574A12"/>
    <w:rsid w:val="00576375"/>
    <w:rsid w:val="0059243B"/>
    <w:rsid w:val="005B0059"/>
    <w:rsid w:val="005C7D8A"/>
    <w:rsid w:val="005F0431"/>
    <w:rsid w:val="00600929"/>
    <w:rsid w:val="0060222C"/>
    <w:rsid w:val="0060420B"/>
    <w:rsid w:val="00610320"/>
    <w:rsid w:val="00616D06"/>
    <w:rsid w:val="00686EDD"/>
    <w:rsid w:val="006961BD"/>
    <w:rsid w:val="006F4886"/>
    <w:rsid w:val="00742F73"/>
    <w:rsid w:val="007A648B"/>
    <w:rsid w:val="007C1AF6"/>
    <w:rsid w:val="007C4B23"/>
    <w:rsid w:val="007D79D5"/>
    <w:rsid w:val="007F2233"/>
    <w:rsid w:val="007F53D4"/>
    <w:rsid w:val="00800809"/>
    <w:rsid w:val="00813731"/>
    <w:rsid w:val="00814553"/>
    <w:rsid w:val="008148DB"/>
    <w:rsid w:val="008170E9"/>
    <w:rsid w:val="00823F76"/>
    <w:rsid w:val="00847D78"/>
    <w:rsid w:val="00850919"/>
    <w:rsid w:val="008539F4"/>
    <w:rsid w:val="008735EF"/>
    <w:rsid w:val="008851B9"/>
    <w:rsid w:val="00897F3C"/>
    <w:rsid w:val="008A0059"/>
    <w:rsid w:val="008A2B5B"/>
    <w:rsid w:val="008D7F7D"/>
    <w:rsid w:val="008E49C9"/>
    <w:rsid w:val="008E58C4"/>
    <w:rsid w:val="008F62AD"/>
    <w:rsid w:val="00906390"/>
    <w:rsid w:val="009110CF"/>
    <w:rsid w:val="00917E2B"/>
    <w:rsid w:val="00942B5F"/>
    <w:rsid w:val="00962E01"/>
    <w:rsid w:val="00962E9D"/>
    <w:rsid w:val="00987106"/>
    <w:rsid w:val="00994259"/>
    <w:rsid w:val="009945EF"/>
    <w:rsid w:val="009E6AB2"/>
    <w:rsid w:val="009F450C"/>
    <w:rsid w:val="00A14B26"/>
    <w:rsid w:val="00A242C4"/>
    <w:rsid w:val="00A622F3"/>
    <w:rsid w:val="00AD4D4C"/>
    <w:rsid w:val="00B04AF0"/>
    <w:rsid w:val="00B65DE0"/>
    <w:rsid w:val="00BA632D"/>
    <w:rsid w:val="00BB12F8"/>
    <w:rsid w:val="00BC0FB7"/>
    <w:rsid w:val="00BE3DC2"/>
    <w:rsid w:val="00C216EE"/>
    <w:rsid w:val="00C22A0B"/>
    <w:rsid w:val="00C33B88"/>
    <w:rsid w:val="00C35550"/>
    <w:rsid w:val="00C36352"/>
    <w:rsid w:val="00C46774"/>
    <w:rsid w:val="00C659EB"/>
    <w:rsid w:val="00C90F4F"/>
    <w:rsid w:val="00C918A5"/>
    <w:rsid w:val="00CB5B59"/>
    <w:rsid w:val="00CC607A"/>
    <w:rsid w:val="00CE3132"/>
    <w:rsid w:val="00CE512A"/>
    <w:rsid w:val="00CF2657"/>
    <w:rsid w:val="00D17893"/>
    <w:rsid w:val="00D67E68"/>
    <w:rsid w:val="00D721C6"/>
    <w:rsid w:val="00D7389B"/>
    <w:rsid w:val="00D91C6C"/>
    <w:rsid w:val="00DF7E89"/>
    <w:rsid w:val="00E02DB8"/>
    <w:rsid w:val="00E042DC"/>
    <w:rsid w:val="00E11CD2"/>
    <w:rsid w:val="00E2503A"/>
    <w:rsid w:val="00E66493"/>
    <w:rsid w:val="00E807B5"/>
    <w:rsid w:val="00E94E3C"/>
    <w:rsid w:val="00EB6393"/>
    <w:rsid w:val="00EC5AEC"/>
    <w:rsid w:val="00EC7503"/>
    <w:rsid w:val="00EF4555"/>
    <w:rsid w:val="00EF4CBB"/>
    <w:rsid w:val="00EF7937"/>
    <w:rsid w:val="00F05B1C"/>
    <w:rsid w:val="00F17FE6"/>
    <w:rsid w:val="00F43B20"/>
    <w:rsid w:val="00F6377D"/>
    <w:rsid w:val="00F66906"/>
    <w:rsid w:val="00F67045"/>
    <w:rsid w:val="00F91D02"/>
    <w:rsid w:val="00FA2BC8"/>
    <w:rsid w:val="00FA5D9B"/>
    <w:rsid w:val="00FD0DCD"/>
    <w:rsid w:val="00FE0C97"/>
    <w:rsid w:val="00FE70A3"/>
    <w:rsid w:val="00FF4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BE27"/>
  <w15:chartTrackingRefBased/>
  <w15:docId w15:val="{50B47DAF-8D50-4138-8593-EFA6B496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68D"/>
    <w:pPr>
      <w:ind w:left="720"/>
      <w:contextualSpacing/>
    </w:pPr>
  </w:style>
  <w:style w:type="character" w:styleId="Hyperlink">
    <w:name w:val="Hyperlink"/>
    <w:basedOn w:val="DefaultParagraphFont"/>
    <w:uiPriority w:val="99"/>
    <w:unhideWhenUsed/>
    <w:rsid w:val="00EB6393"/>
    <w:rPr>
      <w:color w:val="0563C1"/>
      <w:u w:val="single"/>
    </w:rPr>
  </w:style>
  <w:style w:type="character" w:styleId="UnresolvedMention">
    <w:name w:val="Unresolved Mention"/>
    <w:basedOn w:val="DefaultParagraphFont"/>
    <w:uiPriority w:val="99"/>
    <w:semiHidden/>
    <w:unhideWhenUsed/>
    <w:rsid w:val="00EB6393"/>
    <w:rPr>
      <w:color w:val="605E5C"/>
      <w:shd w:val="clear" w:color="auto" w:fill="E1DFDD"/>
    </w:rPr>
  </w:style>
  <w:style w:type="paragraph" w:styleId="Header">
    <w:name w:val="header"/>
    <w:basedOn w:val="Normal"/>
    <w:link w:val="HeaderChar"/>
    <w:uiPriority w:val="99"/>
    <w:unhideWhenUsed/>
    <w:rsid w:val="00EB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393"/>
  </w:style>
  <w:style w:type="paragraph" w:styleId="Footer">
    <w:name w:val="footer"/>
    <w:basedOn w:val="Normal"/>
    <w:link w:val="FooterChar"/>
    <w:uiPriority w:val="99"/>
    <w:unhideWhenUsed/>
    <w:rsid w:val="00EB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393"/>
  </w:style>
  <w:style w:type="character" w:customStyle="1" w:styleId="pathseparator1">
    <w:name w:val="pathseparator1"/>
    <w:basedOn w:val="DefaultParagraphFont"/>
    <w:rsid w:val="00300C64"/>
    <w:rPr>
      <w:color w:val="0000CC"/>
    </w:rPr>
  </w:style>
  <w:style w:type="character" w:customStyle="1" w:styleId="pathleafnode1">
    <w:name w:val="pathleafnode1"/>
    <w:basedOn w:val="DefaultParagraphFont"/>
    <w:rsid w:val="00300C64"/>
    <w:rPr>
      <w:b/>
      <w:bCs/>
      <w:color w:val="000000"/>
    </w:rPr>
  </w:style>
  <w:style w:type="paragraph" w:styleId="NormalWeb">
    <w:name w:val="Normal (Web)"/>
    <w:basedOn w:val="Normal"/>
    <w:rsid w:val="00300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00C6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94259"/>
    <w:pPr>
      <w:spacing w:after="0" w:line="240" w:lineRule="auto"/>
    </w:pPr>
  </w:style>
  <w:style w:type="character" w:styleId="FollowedHyperlink">
    <w:name w:val="FollowedHyperlink"/>
    <w:basedOn w:val="DefaultParagraphFont"/>
    <w:uiPriority w:val="99"/>
    <w:semiHidden/>
    <w:unhideWhenUsed/>
    <w:rsid w:val="004C5BCE"/>
    <w:rPr>
      <w:color w:val="954F72" w:themeColor="followedHyperlink"/>
      <w:u w:val="single"/>
    </w:rPr>
  </w:style>
  <w:style w:type="paragraph" w:customStyle="1" w:styleId="paragraph">
    <w:name w:val="paragraph"/>
    <w:basedOn w:val="Normal"/>
    <w:rsid w:val="00C33B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3B88"/>
  </w:style>
  <w:style w:type="character" w:customStyle="1" w:styleId="eop">
    <w:name w:val="eop"/>
    <w:basedOn w:val="DefaultParagraphFont"/>
    <w:rsid w:val="00C33B88"/>
  </w:style>
  <w:style w:type="paragraph" w:styleId="Revision">
    <w:name w:val="Revision"/>
    <w:hidden/>
    <w:uiPriority w:val="99"/>
    <w:semiHidden/>
    <w:rsid w:val="00BB12F8"/>
    <w:pPr>
      <w:spacing w:after="0" w:line="240" w:lineRule="auto"/>
    </w:pPr>
  </w:style>
  <w:style w:type="character" w:styleId="CommentReference">
    <w:name w:val="annotation reference"/>
    <w:basedOn w:val="DefaultParagraphFont"/>
    <w:uiPriority w:val="99"/>
    <w:semiHidden/>
    <w:unhideWhenUsed/>
    <w:rsid w:val="006F4886"/>
    <w:rPr>
      <w:sz w:val="16"/>
      <w:szCs w:val="16"/>
    </w:rPr>
  </w:style>
  <w:style w:type="paragraph" w:styleId="CommentText">
    <w:name w:val="annotation text"/>
    <w:basedOn w:val="Normal"/>
    <w:link w:val="CommentTextChar"/>
    <w:uiPriority w:val="99"/>
    <w:unhideWhenUsed/>
    <w:rsid w:val="006F4886"/>
    <w:pPr>
      <w:spacing w:line="240" w:lineRule="auto"/>
    </w:pPr>
    <w:rPr>
      <w:sz w:val="20"/>
      <w:szCs w:val="20"/>
    </w:rPr>
  </w:style>
  <w:style w:type="character" w:customStyle="1" w:styleId="CommentTextChar">
    <w:name w:val="Comment Text Char"/>
    <w:basedOn w:val="DefaultParagraphFont"/>
    <w:link w:val="CommentText"/>
    <w:uiPriority w:val="99"/>
    <w:rsid w:val="006F4886"/>
    <w:rPr>
      <w:sz w:val="20"/>
      <w:szCs w:val="20"/>
    </w:rPr>
  </w:style>
  <w:style w:type="paragraph" w:styleId="CommentSubject">
    <w:name w:val="annotation subject"/>
    <w:basedOn w:val="CommentText"/>
    <w:next w:val="CommentText"/>
    <w:link w:val="CommentSubjectChar"/>
    <w:uiPriority w:val="99"/>
    <w:semiHidden/>
    <w:unhideWhenUsed/>
    <w:rsid w:val="006F4886"/>
    <w:rPr>
      <w:b/>
      <w:bCs/>
    </w:rPr>
  </w:style>
  <w:style w:type="character" w:customStyle="1" w:styleId="CommentSubjectChar">
    <w:name w:val="Comment Subject Char"/>
    <w:basedOn w:val="CommentTextChar"/>
    <w:link w:val="CommentSubject"/>
    <w:uiPriority w:val="99"/>
    <w:semiHidden/>
    <w:rsid w:val="006F4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72212">
      <w:bodyDiv w:val="1"/>
      <w:marLeft w:val="0"/>
      <w:marRight w:val="0"/>
      <w:marTop w:val="0"/>
      <w:marBottom w:val="0"/>
      <w:divBdr>
        <w:top w:val="none" w:sz="0" w:space="0" w:color="auto"/>
        <w:left w:val="none" w:sz="0" w:space="0" w:color="auto"/>
        <w:bottom w:val="none" w:sz="0" w:space="0" w:color="auto"/>
        <w:right w:val="none" w:sz="0" w:space="0" w:color="auto"/>
      </w:divBdr>
    </w:div>
    <w:div w:id="1075662668">
      <w:bodyDiv w:val="1"/>
      <w:marLeft w:val="0"/>
      <w:marRight w:val="0"/>
      <w:marTop w:val="0"/>
      <w:marBottom w:val="0"/>
      <w:divBdr>
        <w:top w:val="none" w:sz="0" w:space="0" w:color="auto"/>
        <w:left w:val="none" w:sz="0" w:space="0" w:color="auto"/>
        <w:bottom w:val="none" w:sz="0" w:space="0" w:color="auto"/>
        <w:right w:val="none" w:sz="0" w:space="0" w:color="auto"/>
      </w:divBdr>
      <w:divsChild>
        <w:div w:id="820314470">
          <w:marLeft w:val="720"/>
          <w:marRight w:val="0"/>
          <w:marTop w:val="0"/>
          <w:marBottom w:val="120"/>
          <w:divBdr>
            <w:top w:val="none" w:sz="0" w:space="0" w:color="auto"/>
            <w:left w:val="none" w:sz="0" w:space="0" w:color="auto"/>
            <w:bottom w:val="none" w:sz="0" w:space="0" w:color="auto"/>
            <w:right w:val="none" w:sz="0" w:space="0" w:color="auto"/>
          </w:divBdr>
        </w:div>
        <w:div w:id="945161525">
          <w:marLeft w:val="720"/>
          <w:marRight w:val="0"/>
          <w:marTop w:val="0"/>
          <w:marBottom w:val="120"/>
          <w:divBdr>
            <w:top w:val="none" w:sz="0" w:space="0" w:color="auto"/>
            <w:left w:val="none" w:sz="0" w:space="0" w:color="auto"/>
            <w:bottom w:val="none" w:sz="0" w:space="0" w:color="auto"/>
            <w:right w:val="none" w:sz="0" w:space="0" w:color="auto"/>
          </w:divBdr>
        </w:div>
      </w:divsChild>
    </w:div>
    <w:div w:id="1215779589">
      <w:bodyDiv w:val="1"/>
      <w:marLeft w:val="0"/>
      <w:marRight w:val="0"/>
      <w:marTop w:val="0"/>
      <w:marBottom w:val="0"/>
      <w:divBdr>
        <w:top w:val="none" w:sz="0" w:space="0" w:color="auto"/>
        <w:left w:val="none" w:sz="0" w:space="0" w:color="auto"/>
        <w:bottom w:val="none" w:sz="0" w:space="0" w:color="auto"/>
        <w:right w:val="none" w:sz="0" w:space="0" w:color="auto"/>
      </w:divBdr>
      <w:divsChild>
        <w:div w:id="561647411">
          <w:marLeft w:val="0"/>
          <w:marRight w:val="0"/>
          <w:marTop w:val="0"/>
          <w:marBottom w:val="0"/>
          <w:divBdr>
            <w:top w:val="none" w:sz="0" w:space="0" w:color="auto"/>
            <w:left w:val="none" w:sz="0" w:space="0" w:color="auto"/>
            <w:bottom w:val="none" w:sz="0" w:space="0" w:color="auto"/>
            <w:right w:val="none" w:sz="0" w:space="0" w:color="auto"/>
          </w:divBdr>
        </w:div>
        <w:div w:id="317198806">
          <w:marLeft w:val="0"/>
          <w:marRight w:val="0"/>
          <w:marTop w:val="0"/>
          <w:marBottom w:val="0"/>
          <w:divBdr>
            <w:top w:val="none" w:sz="0" w:space="0" w:color="auto"/>
            <w:left w:val="none" w:sz="0" w:space="0" w:color="auto"/>
            <w:bottom w:val="none" w:sz="0" w:space="0" w:color="auto"/>
            <w:right w:val="none" w:sz="0" w:space="0" w:color="auto"/>
          </w:divBdr>
        </w:div>
        <w:div w:id="1662350740">
          <w:marLeft w:val="0"/>
          <w:marRight w:val="0"/>
          <w:marTop w:val="0"/>
          <w:marBottom w:val="0"/>
          <w:divBdr>
            <w:top w:val="none" w:sz="0" w:space="0" w:color="auto"/>
            <w:left w:val="none" w:sz="0" w:space="0" w:color="auto"/>
            <w:bottom w:val="none" w:sz="0" w:space="0" w:color="auto"/>
            <w:right w:val="none" w:sz="0" w:space="0" w:color="auto"/>
          </w:divBdr>
          <w:divsChild>
            <w:div w:id="566845429">
              <w:marLeft w:val="-75"/>
              <w:marRight w:val="0"/>
              <w:marTop w:val="30"/>
              <w:marBottom w:val="30"/>
              <w:divBdr>
                <w:top w:val="none" w:sz="0" w:space="0" w:color="auto"/>
                <w:left w:val="none" w:sz="0" w:space="0" w:color="auto"/>
                <w:bottom w:val="none" w:sz="0" w:space="0" w:color="auto"/>
                <w:right w:val="none" w:sz="0" w:space="0" w:color="auto"/>
              </w:divBdr>
              <w:divsChild>
                <w:div w:id="77606015">
                  <w:marLeft w:val="0"/>
                  <w:marRight w:val="0"/>
                  <w:marTop w:val="0"/>
                  <w:marBottom w:val="0"/>
                  <w:divBdr>
                    <w:top w:val="none" w:sz="0" w:space="0" w:color="auto"/>
                    <w:left w:val="none" w:sz="0" w:space="0" w:color="auto"/>
                    <w:bottom w:val="none" w:sz="0" w:space="0" w:color="auto"/>
                    <w:right w:val="none" w:sz="0" w:space="0" w:color="auto"/>
                  </w:divBdr>
                  <w:divsChild>
                    <w:div w:id="1529299883">
                      <w:marLeft w:val="0"/>
                      <w:marRight w:val="0"/>
                      <w:marTop w:val="0"/>
                      <w:marBottom w:val="0"/>
                      <w:divBdr>
                        <w:top w:val="none" w:sz="0" w:space="0" w:color="auto"/>
                        <w:left w:val="none" w:sz="0" w:space="0" w:color="auto"/>
                        <w:bottom w:val="none" w:sz="0" w:space="0" w:color="auto"/>
                        <w:right w:val="none" w:sz="0" w:space="0" w:color="auto"/>
                      </w:divBdr>
                    </w:div>
                  </w:divsChild>
                </w:div>
                <w:div w:id="1007027263">
                  <w:marLeft w:val="0"/>
                  <w:marRight w:val="0"/>
                  <w:marTop w:val="0"/>
                  <w:marBottom w:val="0"/>
                  <w:divBdr>
                    <w:top w:val="none" w:sz="0" w:space="0" w:color="auto"/>
                    <w:left w:val="none" w:sz="0" w:space="0" w:color="auto"/>
                    <w:bottom w:val="none" w:sz="0" w:space="0" w:color="auto"/>
                    <w:right w:val="none" w:sz="0" w:space="0" w:color="auto"/>
                  </w:divBdr>
                  <w:divsChild>
                    <w:div w:id="620108773">
                      <w:marLeft w:val="0"/>
                      <w:marRight w:val="0"/>
                      <w:marTop w:val="0"/>
                      <w:marBottom w:val="0"/>
                      <w:divBdr>
                        <w:top w:val="none" w:sz="0" w:space="0" w:color="auto"/>
                        <w:left w:val="none" w:sz="0" w:space="0" w:color="auto"/>
                        <w:bottom w:val="none" w:sz="0" w:space="0" w:color="auto"/>
                        <w:right w:val="none" w:sz="0" w:space="0" w:color="auto"/>
                      </w:divBdr>
                    </w:div>
                  </w:divsChild>
                </w:div>
                <w:div w:id="332496724">
                  <w:marLeft w:val="0"/>
                  <w:marRight w:val="0"/>
                  <w:marTop w:val="0"/>
                  <w:marBottom w:val="0"/>
                  <w:divBdr>
                    <w:top w:val="none" w:sz="0" w:space="0" w:color="auto"/>
                    <w:left w:val="none" w:sz="0" w:space="0" w:color="auto"/>
                    <w:bottom w:val="none" w:sz="0" w:space="0" w:color="auto"/>
                    <w:right w:val="none" w:sz="0" w:space="0" w:color="auto"/>
                  </w:divBdr>
                  <w:divsChild>
                    <w:div w:id="2026469648">
                      <w:marLeft w:val="0"/>
                      <w:marRight w:val="0"/>
                      <w:marTop w:val="0"/>
                      <w:marBottom w:val="0"/>
                      <w:divBdr>
                        <w:top w:val="none" w:sz="0" w:space="0" w:color="auto"/>
                        <w:left w:val="none" w:sz="0" w:space="0" w:color="auto"/>
                        <w:bottom w:val="none" w:sz="0" w:space="0" w:color="auto"/>
                        <w:right w:val="none" w:sz="0" w:space="0" w:color="auto"/>
                      </w:divBdr>
                    </w:div>
                  </w:divsChild>
                </w:div>
                <w:div w:id="1298223665">
                  <w:marLeft w:val="0"/>
                  <w:marRight w:val="0"/>
                  <w:marTop w:val="0"/>
                  <w:marBottom w:val="0"/>
                  <w:divBdr>
                    <w:top w:val="none" w:sz="0" w:space="0" w:color="auto"/>
                    <w:left w:val="none" w:sz="0" w:space="0" w:color="auto"/>
                    <w:bottom w:val="none" w:sz="0" w:space="0" w:color="auto"/>
                    <w:right w:val="none" w:sz="0" w:space="0" w:color="auto"/>
                  </w:divBdr>
                  <w:divsChild>
                    <w:div w:id="2049796045">
                      <w:marLeft w:val="0"/>
                      <w:marRight w:val="0"/>
                      <w:marTop w:val="0"/>
                      <w:marBottom w:val="0"/>
                      <w:divBdr>
                        <w:top w:val="none" w:sz="0" w:space="0" w:color="auto"/>
                        <w:left w:val="none" w:sz="0" w:space="0" w:color="auto"/>
                        <w:bottom w:val="none" w:sz="0" w:space="0" w:color="auto"/>
                        <w:right w:val="none" w:sz="0" w:space="0" w:color="auto"/>
                      </w:divBdr>
                    </w:div>
                  </w:divsChild>
                </w:div>
                <w:div w:id="6369105">
                  <w:marLeft w:val="0"/>
                  <w:marRight w:val="0"/>
                  <w:marTop w:val="0"/>
                  <w:marBottom w:val="0"/>
                  <w:divBdr>
                    <w:top w:val="none" w:sz="0" w:space="0" w:color="auto"/>
                    <w:left w:val="none" w:sz="0" w:space="0" w:color="auto"/>
                    <w:bottom w:val="none" w:sz="0" w:space="0" w:color="auto"/>
                    <w:right w:val="none" w:sz="0" w:space="0" w:color="auto"/>
                  </w:divBdr>
                  <w:divsChild>
                    <w:div w:id="1196305895">
                      <w:marLeft w:val="0"/>
                      <w:marRight w:val="0"/>
                      <w:marTop w:val="0"/>
                      <w:marBottom w:val="0"/>
                      <w:divBdr>
                        <w:top w:val="none" w:sz="0" w:space="0" w:color="auto"/>
                        <w:left w:val="none" w:sz="0" w:space="0" w:color="auto"/>
                        <w:bottom w:val="none" w:sz="0" w:space="0" w:color="auto"/>
                        <w:right w:val="none" w:sz="0" w:space="0" w:color="auto"/>
                      </w:divBdr>
                    </w:div>
                  </w:divsChild>
                </w:div>
                <w:div w:id="1009066814">
                  <w:marLeft w:val="0"/>
                  <w:marRight w:val="0"/>
                  <w:marTop w:val="0"/>
                  <w:marBottom w:val="0"/>
                  <w:divBdr>
                    <w:top w:val="none" w:sz="0" w:space="0" w:color="auto"/>
                    <w:left w:val="none" w:sz="0" w:space="0" w:color="auto"/>
                    <w:bottom w:val="none" w:sz="0" w:space="0" w:color="auto"/>
                    <w:right w:val="none" w:sz="0" w:space="0" w:color="auto"/>
                  </w:divBdr>
                  <w:divsChild>
                    <w:div w:id="1221281662">
                      <w:marLeft w:val="0"/>
                      <w:marRight w:val="0"/>
                      <w:marTop w:val="0"/>
                      <w:marBottom w:val="0"/>
                      <w:divBdr>
                        <w:top w:val="none" w:sz="0" w:space="0" w:color="auto"/>
                        <w:left w:val="none" w:sz="0" w:space="0" w:color="auto"/>
                        <w:bottom w:val="none" w:sz="0" w:space="0" w:color="auto"/>
                        <w:right w:val="none" w:sz="0" w:space="0" w:color="auto"/>
                      </w:divBdr>
                    </w:div>
                  </w:divsChild>
                </w:div>
                <w:div w:id="1746410270">
                  <w:marLeft w:val="0"/>
                  <w:marRight w:val="0"/>
                  <w:marTop w:val="0"/>
                  <w:marBottom w:val="0"/>
                  <w:divBdr>
                    <w:top w:val="none" w:sz="0" w:space="0" w:color="auto"/>
                    <w:left w:val="none" w:sz="0" w:space="0" w:color="auto"/>
                    <w:bottom w:val="none" w:sz="0" w:space="0" w:color="auto"/>
                    <w:right w:val="none" w:sz="0" w:space="0" w:color="auto"/>
                  </w:divBdr>
                  <w:divsChild>
                    <w:div w:id="573049155">
                      <w:marLeft w:val="0"/>
                      <w:marRight w:val="0"/>
                      <w:marTop w:val="0"/>
                      <w:marBottom w:val="0"/>
                      <w:divBdr>
                        <w:top w:val="none" w:sz="0" w:space="0" w:color="auto"/>
                        <w:left w:val="none" w:sz="0" w:space="0" w:color="auto"/>
                        <w:bottom w:val="none" w:sz="0" w:space="0" w:color="auto"/>
                        <w:right w:val="none" w:sz="0" w:space="0" w:color="auto"/>
                      </w:divBdr>
                    </w:div>
                  </w:divsChild>
                </w:div>
                <w:div w:id="1849253158">
                  <w:marLeft w:val="0"/>
                  <w:marRight w:val="0"/>
                  <w:marTop w:val="0"/>
                  <w:marBottom w:val="0"/>
                  <w:divBdr>
                    <w:top w:val="none" w:sz="0" w:space="0" w:color="auto"/>
                    <w:left w:val="none" w:sz="0" w:space="0" w:color="auto"/>
                    <w:bottom w:val="none" w:sz="0" w:space="0" w:color="auto"/>
                    <w:right w:val="none" w:sz="0" w:space="0" w:color="auto"/>
                  </w:divBdr>
                  <w:divsChild>
                    <w:div w:id="1495415728">
                      <w:marLeft w:val="0"/>
                      <w:marRight w:val="0"/>
                      <w:marTop w:val="0"/>
                      <w:marBottom w:val="0"/>
                      <w:divBdr>
                        <w:top w:val="none" w:sz="0" w:space="0" w:color="auto"/>
                        <w:left w:val="none" w:sz="0" w:space="0" w:color="auto"/>
                        <w:bottom w:val="none" w:sz="0" w:space="0" w:color="auto"/>
                        <w:right w:val="none" w:sz="0" w:space="0" w:color="auto"/>
                      </w:divBdr>
                    </w:div>
                  </w:divsChild>
                </w:div>
                <w:div w:id="254215192">
                  <w:marLeft w:val="0"/>
                  <w:marRight w:val="0"/>
                  <w:marTop w:val="0"/>
                  <w:marBottom w:val="0"/>
                  <w:divBdr>
                    <w:top w:val="none" w:sz="0" w:space="0" w:color="auto"/>
                    <w:left w:val="none" w:sz="0" w:space="0" w:color="auto"/>
                    <w:bottom w:val="none" w:sz="0" w:space="0" w:color="auto"/>
                    <w:right w:val="none" w:sz="0" w:space="0" w:color="auto"/>
                  </w:divBdr>
                  <w:divsChild>
                    <w:div w:id="811945883">
                      <w:marLeft w:val="0"/>
                      <w:marRight w:val="0"/>
                      <w:marTop w:val="0"/>
                      <w:marBottom w:val="0"/>
                      <w:divBdr>
                        <w:top w:val="none" w:sz="0" w:space="0" w:color="auto"/>
                        <w:left w:val="none" w:sz="0" w:space="0" w:color="auto"/>
                        <w:bottom w:val="none" w:sz="0" w:space="0" w:color="auto"/>
                        <w:right w:val="none" w:sz="0" w:space="0" w:color="auto"/>
                      </w:divBdr>
                    </w:div>
                  </w:divsChild>
                </w:div>
                <w:div w:id="1086656808">
                  <w:marLeft w:val="0"/>
                  <w:marRight w:val="0"/>
                  <w:marTop w:val="0"/>
                  <w:marBottom w:val="0"/>
                  <w:divBdr>
                    <w:top w:val="none" w:sz="0" w:space="0" w:color="auto"/>
                    <w:left w:val="none" w:sz="0" w:space="0" w:color="auto"/>
                    <w:bottom w:val="none" w:sz="0" w:space="0" w:color="auto"/>
                    <w:right w:val="none" w:sz="0" w:space="0" w:color="auto"/>
                  </w:divBdr>
                  <w:divsChild>
                    <w:div w:id="675501517">
                      <w:marLeft w:val="0"/>
                      <w:marRight w:val="0"/>
                      <w:marTop w:val="0"/>
                      <w:marBottom w:val="0"/>
                      <w:divBdr>
                        <w:top w:val="none" w:sz="0" w:space="0" w:color="auto"/>
                        <w:left w:val="none" w:sz="0" w:space="0" w:color="auto"/>
                        <w:bottom w:val="none" w:sz="0" w:space="0" w:color="auto"/>
                        <w:right w:val="none" w:sz="0" w:space="0" w:color="auto"/>
                      </w:divBdr>
                    </w:div>
                  </w:divsChild>
                </w:div>
                <w:div w:id="1394696803">
                  <w:marLeft w:val="0"/>
                  <w:marRight w:val="0"/>
                  <w:marTop w:val="0"/>
                  <w:marBottom w:val="0"/>
                  <w:divBdr>
                    <w:top w:val="none" w:sz="0" w:space="0" w:color="auto"/>
                    <w:left w:val="none" w:sz="0" w:space="0" w:color="auto"/>
                    <w:bottom w:val="none" w:sz="0" w:space="0" w:color="auto"/>
                    <w:right w:val="none" w:sz="0" w:space="0" w:color="auto"/>
                  </w:divBdr>
                  <w:divsChild>
                    <w:div w:id="658852438">
                      <w:marLeft w:val="0"/>
                      <w:marRight w:val="0"/>
                      <w:marTop w:val="0"/>
                      <w:marBottom w:val="0"/>
                      <w:divBdr>
                        <w:top w:val="none" w:sz="0" w:space="0" w:color="auto"/>
                        <w:left w:val="none" w:sz="0" w:space="0" w:color="auto"/>
                        <w:bottom w:val="none" w:sz="0" w:space="0" w:color="auto"/>
                        <w:right w:val="none" w:sz="0" w:space="0" w:color="auto"/>
                      </w:divBdr>
                    </w:div>
                  </w:divsChild>
                </w:div>
                <w:div w:id="713384108">
                  <w:marLeft w:val="0"/>
                  <w:marRight w:val="0"/>
                  <w:marTop w:val="0"/>
                  <w:marBottom w:val="0"/>
                  <w:divBdr>
                    <w:top w:val="none" w:sz="0" w:space="0" w:color="auto"/>
                    <w:left w:val="none" w:sz="0" w:space="0" w:color="auto"/>
                    <w:bottom w:val="none" w:sz="0" w:space="0" w:color="auto"/>
                    <w:right w:val="none" w:sz="0" w:space="0" w:color="auto"/>
                  </w:divBdr>
                  <w:divsChild>
                    <w:div w:id="430515651">
                      <w:marLeft w:val="0"/>
                      <w:marRight w:val="0"/>
                      <w:marTop w:val="0"/>
                      <w:marBottom w:val="0"/>
                      <w:divBdr>
                        <w:top w:val="none" w:sz="0" w:space="0" w:color="auto"/>
                        <w:left w:val="none" w:sz="0" w:space="0" w:color="auto"/>
                        <w:bottom w:val="none" w:sz="0" w:space="0" w:color="auto"/>
                        <w:right w:val="none" w:sz="0" w:space="0" w:color="auto"/>
                      </w:divBdr>
                    </w:div>
                  </w:divsChild>
                </w:div>
                <w:div w:id="2016031054">
                  <w:marLeft w:val="0"/>
                  <w:marRight w:val="0"/>
                  <w:marTop w:val="0"/>
                  <w:marBottom w:val="0"/>
                  <w:divBdr>
                    <w:top w:val="none" w:sz="0" w:space="0" w:color="auto"/>
                    <w:left w:val="none" w:sz="0" w:space="0" w:color="auto"/>
                    <w:bottom w:val="none" w:sz="0" w:space="0" w:color="auto"/>
                    <w:right w:val="none" w:sz="0" w:space="0" w:color="auto"/>
                  </w:divBdr>
                  <w:divsChild>
                    <w:div w:id="1484738555">
                      <w:marLeft w:val="0"/>
                      <w:marRight w:val="0"/>
                      <w:marTop w:val="0"/>
                      <w:marBottom w:val="0"/>
                      <w:divBdr>
                        <w:top w:val="none" w:sz="0" w:space="0" w:color="auto"/>
                        <w:left w:val="none" w:sz="0" w:space="0" w:color="auto"/>
                        <w:bottom w:val="none" w:sz="0" w:space="0" w:color="auto"/>
                        <w:right w:val="none" w:sz="0" w:space="0" w:color="auto"/>
                      </w:divBdr>
                    </w:div>
                  </w:divsChild>
                </w:div>
                <w:div w:id="818962059">
                  <w:marLeft w:val="0"/>
                  <w:marRight w:val="0"/>
                  <w:marTop w:val="0"/>
                  <w:marBottom w:val="0"/>
                  <w:divBdr>
                    <w:top w:val="none" w:sz="0" w:space="0" w:color="auto"/>
                    <w:left w:val="none" w:sz="0" w:space="0" w:color="auto"/>
                    <w:bottom w:val="none" w:sz="0" w:space="0" w:color="auto"/>
                    <w:right w:val="none" w:sz="0" w:space="0" w:color="auto"/>
                  </w:divBdr>
                  <w:divsChild>
                    <w:div w:id="102845423">
                      <w:marLeft w:val="0"/>
                      <w:marRight w:val="0"/>
                      <w:marTop w:val="0"/>
                      <w:marBottom w:val="0"/>
                      <w:divBdr>
                        <w:top w:val="none" w:sz="0" w:space="0" w:color="auto"/>
                        <w:left w:val="none" w:sz="0" w:space="0" w:color="auto"/>
                        <w:bottom w:val="none" w:sz="0" w:space="0" w:color="auto"/>
                        <w:right w:val="none" w:sz="0" w:space="0" w:color="auto"/>
                      </w:divBdr>
                    </w:div>
                  </w:divsChild>
                </w:div>
                <w:div w:id="454324763">
                  <w:marLeft w:val="0"/>
                  <w:marRight w:val="0"/>
                  <w:marTop w:val="0"/>
                  <w:marBottom w:val="0"/>
                  <w:divBdr>
                    <w:top w:val="none" w:sz="0" w:space="0" w:color="auto"/>
                    <w:left w:val="none" w:sz="0" w:space="0" w:color="auto"/>
                    <w:bottom w:val="none" w:sz="0" w:space="0" w:color="auto"/>
                    <w:right w:val="none" w:sz="0" w:space="0" w:color="auto"/>
                  </w:divBdr>
                  <w:divsChild>
                    <w:div w:id="395903290">
                      <w:marLeft w:val="0"/>
                      <w:marRight w:val="0"/>
                      <w:marTop w:val="0"/>
                      <w:marBottom w:val="0"/>
                      <w:divBdr>
                        <w:top w:val="none" w:sz="0" w:space="0" w:color="auto"/>
                        <w:left w:val="none" w:sz="0" w:space="0" w:color="auto"/>
                        <w:bottom w:val="none" w:sz="0" w:space="0" w:color="auto"/>
                        <w:right w:val="none" w:sz="0" w:space="0" w:color="auto"/>
                      </w:divBdr>
                    </w:div>
                  </w:divsChild>
                </w:div>
                <w:div w:id="194125507">
                  <w:marLeft w:val="0"/>
                  <w:marRight w:val="0"/>
                  <w:marTop w:val="0"/>
                  <w:marBottom w:val="0"/>
                  <w:divBdr>
                    <w:top w:val="none" w:sz="0" w:space="0" w:color="auto"/>
                    <w:left w:val="none" w:sz="0" w:space="0" w:color="auto"/>
                    <w:bottom w:val="none" w:sz="0" w:space="0" w:color="auto"/>
                    <w:right w:val="none" w:sz="0" w:space="0" w:color="auto"/>
                  </w:divBdr>
                  <w:divsChild>
                    <w:div w:id="553539457">
                      <w:marLeft w:val="0"/>
                      <w:marRight w:val="0"/>
                      <w:marTop w:val="0"/>
                      <w:marBottom w:val="0"/>
                      <w:divBdr>
                        <w:top w:val="none" w:sz="0" w:space="0" w:color="auto"/>
                        <w:left w:val="none" w:sz="0" w:space="0" w:color="auto"/>
                        <w:bottom w:val="none" w:sz="0" w:space="0" w:color="auto"/>
                        <w:right w:val="none" w:sz="0" w:space="0" w:color="auto"/>
                      </w:divBdr>
                    </w:div>
                  </w:divsChild>
                </w:div>
                <w:div w:id="1904826394">
                  <w:marLeft w:val="0"/>
                  <w:marRight w:val="0"/>
                  <w:marTop w:val="0"/>
                  <w:marBottom w:val="0"/>
                  <w:divBdr>
                    <w:top w:val="none" w:sz="0" w:space="0" w:color="auto"/>
                    <w:left w:val="none" w:sz="0" w:space="0" w:color="auto"/>
                    <w:bottom w:val="none" w:sz="0" w:space="0" w:color="auto"/>
                    <w:right w:val="none" w:sz="0" w:space="0" w:color="auto"/>
                  </w:divBdr>
                  <w:divsChild>
                    <w:div w:id="756100189">
                      <w:marLeft w:val="0"/>
                      <w:marRight w:val="0"/>
                      <w:marTop w:val="0"/>
                      <w:marBottom w:val="0"/>
                      <w:divBdr>
                        <w:top w:val="none" w:sz="0" w:space="0" w:color="auto"/>
                        <w:left w:val="none" w:sz="0" w:space="0" w:color="auto"/>
                        <w:bottom w:val="none" w:sz="0" w:space="0" w:color="auto"/>
                        <w:right w:val="none" w:sz="0" w:space="0" w:color="auto"/>
                      </w:divBdr>
                    </w:div>
                  </w:divsChild>
                </w:div>
                <w:div w:id="829910455">
                  <w:marLeft w:val="0"/>
                  <w:marRight w:val="0"/>
                  <w:marTop w:val="0"/>
                  <w:marBottom w:val="0"/>
                  <w:divBdr>
                    <w:top w:val="none" w:sz="0" w:space="0" w:color="auto"/>
                    <w:left w:val="none" w:sz="0" w:space="0" w:color="auto"/>
                    <w:bottom w:val="none" w:sz="0" w:space="0" w:color="auto"/>
                    <w:right w:val="none" w:sz="0" w:space="0" w:color="auto"/>
                  </w:divBdr>
                  <w:divsChild>
                    <w:div w:id="1878665537">
                      <w:marLeft w:val="0"/>
                      <w:marRight w:val="0"/>
                      <w:marTop w:val="0"/>
                      <w:marBottom w:val="0"/>
                      <w:divBdr>
                        <w:top w:val="none" w:sz="0" w:space="0" w:color="auto"/>
                        <w:left w:val="none" w:sz="0" w:space="0" w:color="auto"/>
                        <w:bottom w:val="none" w:sz="0" w:space="0" w:color="auto"/>
                        <w:right w:val="none" w:sz="0" w:space="0" w:color="auto"/>
                      </w:divBdr>
                    </w:div>
                  </w:divsChild>
                </w:div>
                <w:div w:id="2042318119">
                  <w:marLeft w:val="0"/>
                  <w:marRight w:val="0"/>
                  <w:marTop w:val="0"/>
                  <w:marBottom w:val="0"/>
                  <w:divBdr>
                    <w:top w:val="none" w:sz="0" w:space="0" w:color="auto"/>
                    <w:left w:val="none" w:sz="0" w:space="0" w:color="auto"/>
                    <w:bottom w:val="none" w:sz="0" w:space="0" w:color="auto"/>
                    <w:right w:val="none" w:sz="0" w:space="0" w:color="auto"/>
                  </w:divBdr>
                  <w:divsChild>
                    <w:div w:id="685520803">
                      <w:marLeft w:val="0"/>
                      <w:marRight w:val="0"/>
                      <w:marTop w:val="0"/>
                      <w:marBottom w:val="0"/>
                      <w:divBdr>
                        <w:top w:val="none" w:sz="0" w:space="0" w:color="auto"/>
                        <w:left w:val="none" w:sz="0" w:space="0" w:color="auto"/>
                        <w:bottom w:val="none" w:sz="0" w:space="0" w:color="auto"/>
                        <w:right w:val="none" w:sz="0" w:space="0" w:color="auto"/>
                      </w:divBdr>
                    </w:div>
                  </w:divsChild>
                </w:div>
                <w:div w:id="515507163">
                  <w:marLeft w:val="0"/>
                  <w:marRight w:val="0"/>
                  <w:marTop w:val="0"/>
                  <w:marBottom w:val="0"/>
                  <w:divBdr>
                    <w:top w:val="none" w:sz="0" w:space="0" w:color="auto"/>
                    <w:left w:val="none" w:sz="0" w:space="0" w:color="auto"/>
                    <w:bottom w:val="none" w:sz="0" w:space="0" w:color="auto"/>
                    <w:right w:val="none" w:sz="0" w:space="0" w:color="auto"/>
                  </w:divBdr>
                  <w:divsChild>
                    <w:div w:id="1596983240">
                      <w:marLeft w:val="0"/>
                      <w:marRight w:val="0"/>
                      <w:marTop w:val="0"/>
                      <w:marBottom w:val="0"/>
                      <w:divBdr>
                        <w:top w:val="none" w:sz="0" w:space="0" w:color="auto"/>
                        <w:left w:val="none" w:sz="0" w:space="0" w:color="auto"/>
                        <w:bottom w:val="none" w:sz="0" w:space="0" w:color="auto"/>
                        <w:right w:val="none" w:sz="0" w:space="0" w:color="auto"/>
                      </w:divBdr>
                    </w:div>
                  </w:divsChild>
                </w:div>
                <w:div w:id="6253227">
                  <w:marLeft w:val="0"/>
                  <w:marRight w:val="0"/>
                  <w:marTop w:val="0"/>
                  <w:marBottom w:val="0"/>
                  <w:divBdr>
                    <w:top w:val="none" w:sz="0" w:space="0" w:color="auto"/>
                    <w:left w:val="none" w:sz="0" w:space="0" w:color="auto"/>
                    <w:bottom w:val="none" w:sz="0" w:space="0" w:color="auto"/>
                    <w:right w:val="none" w:sz="0" w:space="0" w:color="auto"/>
                  </w:divBdr>
                  <w:divsChild>
                    <w:div w:id="1659530161">
                      <w:marLeft w:val="0"/>
                      <w:marRight w:val="0"/>
                      <w:marTop w:val="0"/>
                      <w:marBottom w:val="0"/>
                      <w:divBdr>
                        <w:top w:val="none" w:sz="0" w:space="0" w:color="auto"/>
                        <w:left w:val="none" w:sz="0" w:space="0" w:color="auto"/>
                        <w:bottom w:val="none" w:sz="0" w:space="0" w:color="auto"/>
                        <w:right w:val="none" w:sz="0" w:space="0" w:color="auto"/>
                      </w:divBdr>
                    </w:div>
                  </w:divsChild>
                </w:div>
                <w:div w:id="1917786686">
                  <w:marLeft w:val="0"/>
                  <w:marRight w:val="0"/>
                  <w:marTop w:val="0"/>
                  <w:marBottom w:val="0"/>
                  <w:divBdr>
                    <w:top w:val="none" w:sz="0" w:space="0" w:color="auto"/>
                    <w:left w:val="none" w:sz="0" w:space="0" w:color="auto"/>
                    <w:bottom w:val="none" w:sz="0" w:space="0" w:color="auto"/>
                    <w:right w:val="none" w:sz="0" w:space="0" w:color="auto"/>
                  </w:divBdr>
                  <w:divsChild>
                    <w:div w:id="1266690591">
                      <w:marLeft w:val="0"/>
                      <w:marRight w:val="0"/>
                      <w:marTop w:val="0"/>
                      <w:marBottom w:val="0"/>
                      <w:divBdr>
                        <w:top w:val="none" w:sz="0" w:space="0" w:color="auto"/>
                        <w:left w:val="none" w:sz="0" w:space="0" w:color="auto"/>
                        <w:bottom w:val="none" w:sz="0" w:space="0" w:color="auto"/>
                        <w:right w:val="none" w:sz="0" w:space="0" w:color="auto"/>
                      </w:divBdr>
                    </w:div>
                  </w:divsChild>
                </w:div>
                <w:div w:id="1787775656">
                  <w:marLeft w:val="0"/>
                  <w:marRight w:val="0"/>
                  <w:marTop w:val="0"/>
                  <w:marBottom w:val="0"/>
                  <w:divBdr>
                    <w:top w:val="none" w:sz="0" w:space="0" w:color="auto"/>
                    <w:left w:val="none" w:sz="0" w:space="0" w:color="auto"/>
                    <w:bottom w:val="none" w:sz="0" w:space="0" w:color="auto"/>
                    <w:right w:val="none" w:sz="0" w:space="0" w:color="auto"/>
                  </w:divBdr>
                  <w:divsChild>
                    <w:div w:id="1037504813">
                      <w:marLeft w:val="0"/>
                      <w:marRight w:val="0"/>
                      <w:marTop w:val="0"/>
                      <w:marBottom w:val="0"/>
                      <w:divBdr>
                        <w:top w:val="none" w:sz="0" w:space="0" w:color="auto"/>
                        <w:left w:val="none" w:sz="0" w:space="0" w:color="auto"/>
                        <w:bottom w:val="none" w:sz="0" w:space="0" w:color="auto"/>
                        <w:right w:val="none" w:sz="0" w:space="0" w:color="auto"/>
                      </w:divBdr>
                    </w:div>
                  </w:divsChild>
                </w:div>
                <w:div w:id="1279490140">
                  <w:marLeft w:val="0"/>
                  <w:marRight w:val="0"/>
                  <w:marTop w:val="0"/>
                  <w:marBottom w:val="0"/>
                  <w:divBdr>
                    <w:top w:val="none" w:sz="0" w:space="0" w:color="auto"/>
                    <w:left w:val="none" w:sz="0" w:space="0" w:color="auto"/>
                    <w:bottom w:val="none" w:sz="0" w:space="0" w:color="auto"/>
                    <w:right w:val="none" w:sz="0" w:space="0" w:color="auto"/>
                  </w:divBdr>
                  <w:divsChild>
                    <w:div w:id="974681015">
                      <w:marLeft w:val="0"/>
                      <w:marRight w:val="0"/>
                      <w:marTop w:val="0"/>
                      <w:marBottom w:val="0"/>
                      <w:divBdr>
                        <w:top w:val="none" w:sz="0" w:space="0" w:color="auto"/>
                        <w:left w:val="none" w:sz="0" w:space="0" w:color="auto"/>
                        <w:bottom w:val="none" w:sz="0" w:space="0" w:color="auto"/>
                        <w:right w:val="none" w:sz="0" w:space="0" w:color="auto"/>
                      </w:divBdr>
                    </w:div>
                  </w:divsChild>
                </w:div>
                <w:div w:id="1660034964">
                  <w:marLeft w:val="0"/>
                  <w:marRight w:val="0"/>
                  <w:marTop w:val="0"/>
                  <w:marBottom w:val="0"/>
                  <w:divBdr>
                    <w:top w:val="none" w:sz="0" w:space="0" w:color="auto"/>
                    <w:left w:val="none" w:sz="0" w:space="0" w:color="auto"/>
                    <w:bottom w:val="none" w:sz="0" w:space="0" w:color="auto"/>
                    <w:right w:val="none" w:sz="0" w:space="0" w:color="auto"/>
                  </w:divBdr>
                  <w:divsChild>
                    <w:div w:id="2051831602">
                      <w:marLeft w:val="0"/>
                      <w:marRight w:val="0"/>
                      <w:marTop w:val="0"/>
                      <w:marBottom w:val="0"/>
                      <w:divBdr>
                        <w:top w:val="none" w:sz="0" w:space="0" w:color="auto"/>
                        <w:left w:val="none" w:sz="0" w:space="0" w:color="auto"/>
                        <w:bottom w:val="none" w:sz="0" w:space="0" w:color="auto"/>
                        <w:right w:val="none" w:sz="0" w:space="0" w:color="auto"/>
                      </w:divBdr>
                    </w:div>
                  </w:divsChild>
                </w:div>
                <w:div w:id="892621087">
                  <w:marLeft w:val="0"/>
                  <w:marRight w:val="0"/>
                  <w:marTop w:val="0"/>
                  <w:marBottom w:val="0"/>
                  <w:divBdr>
                    <w:top w:val="none" w:sz="0" w:space="0" w:color="auto"/>
                    <w:left w:val="none" w:sz="0" w:space="0" w:color="auto"/>
                    <w:bottom w:val="none" w:sz="0" w:space="0" w:color="auto"/>
                    <w:right w:val="none" w:sz="0" w:space="0" w:color="auto"/>
                  </w:divBdr>
                  <w:divsChild>
                    <w:div w:id="2118869430">
                      <w:marLeft w:val="0"/>
                      <w:marRight w:val="0"/>
                      <w:marTop w:val="0"/>
                      <w:marBottom w:val="0"/>
                      <w:divBdr>
                        <w:top w:val="none" w:sz="0" w:space="0" w:color="auto"/>
                        <w:left w:val="none" w:sz="0" w:space="0" w:color="auto"/>
                        <w:bottom w:val="none" w:sz="0" w:space="0" w:color="auto"/>
                        <w:right w:val="none" w:sz="0" w:space="0" w:color="auto"/>
                      </w:divBdr>
                    </w:div>
                  </w:divsChild>
                </w:div>
                <w:div w:id="534538052">
                  <w:marLeft w:val="0"/>
                  <w:marRight w:val="0"/>
                  <w:marTop w:val="0"/>
                  <w:marBottom w:val="0"/>
                  <w:divBdr>
                    <w:top w:val="none" w:sz="0" w:space="0" w:color="auto"/>
                    <w:left w:val="none" w:sz="0" w:space="0" w:color="auto"/>
                    <w:bottom w:val="none" w:sz="0" w:space="0" w:color="auto"/>
                    <w:right w:val="none" w:sz="0" w:space="0" w:color="auto"/>
                  </w:divBdr>
                  <w:divsChild>
                    <w:div w:id="612709337">
                      <w:marLeft w:val="0"/>
                      <w:marRight w:val="0"/>
                      <w:marTop w:val="0"/>
                      <w:marBottom w:val="0"/>
                      <w:divBdr>
                        <w:top w:val="none" w:sz="0" w:space="0" w:color="auto"/>
                        <w:left w:val="none" w:sz="0" w:space="0" w:color="auto"/>
                        <w:bottom w:val="none" w:sz="0" w:space="0" w:color="auto"/>
                        <w:right w:val="none" w:sz="0" w:space="0" w:color="auto"/>
                      </w:divBdr>
                    </w:div>
                  </w:divsChild>
                </w:div>
                <w:div w:id="1728142912">
                  <w:marLeft w:val="0"/>
                  <w:marRight w:val="0"/>
                  <w:marTop w:val="0"/>
                  <w:marBottom w:val="0"/>
                  <w:divBdr>
                    <w:top w:val="none" w:sz="0" w:space="0" w:color="auto"/>
                    <w:left w:val="none" w:sz="0" w:space="0" w:color="auto"/>
                    <w:bottom w:val="none" w:sz="0" w:space="0" w:color="auto"/>
                    <w:right w:val="none" w:sz="0" w:space="0" w:color="auto"/>
                  </w:divBdr>
                  <w:divsChild>
                    <w:div w:id="869955805">
                      <w:marLeft w:val="0"/>
                      <w:marRight w:val="0"/>
                      <w:marTop w:val="0"/>
                      <w:marBottom w:val="0"/>
                      <w:divBdr>
                        <w:top w:val="none" w:sz="0" w:space="0" w:color="auto"/>
                        <w:left w:val="none" w:sz="0" w:space="0" w:color="auto"/>
                        <w:bottom w:val="none" w:sz="0" w:space="0" w:color="auto"/>
                        <w:right w:val="none" w:sz="0" w:space="0" w:color="auto"/>
                      </w:divBdr>
                    </w:div>
                  </w:divsChild>
                </w:div>
                <w:div w:id="1136608456">
                  <w:marLeft w:val="0"/>
                  <w:marRight w:val="0"/>
                  <w:marTop w:val="0"/>
                  <w:marBottom w:val="0"/>
                  <w:divBdr>
                    <w:top w:val="none" w:sz="0" w:space="0" w:color="auto"/>
                    <w:left w:val="none" w:sz="0" w:space="0" w:color="auto"/>
                    <w:bottom w:val="none" w:sz="0" w:space="0" w:color="auto"/>
                    <w:right w:val="none" w:sz="0" w:space="0" w:color="auto"/>
                  </w:divBdr>
                  <w:divsChild>
                    <w:div w:id="1819223998">
                      <w:marLeft w:val="0"/>
                      <w:marRight w:val="0"/>
                      <w:marTop w:val="0"/>
                      <w:marBottom w:val="0"/>
                      <w:divBdr>
                        <w:top w:val="none" w:sz="0" w:space="0" w:color="auto"/>
                        <w:left w:val="none" w:sz="0" w:space="0" w:color="auto"/>
                        <w:bottom w:val="none" w:sz="0" w:space="0" w:color="auto"/>
                        <w:right w:val="none" w:sz="0" w:space="0" w:color="auto"/>
                      </w:divBdr>
                    </w:div>
                  </w:divsChild>
                </w:div>
                <w:div w:id="1425608576">
                  <w:marLeft w:val="0"/>
                  <w:marRight w:val="0"/>
                  <w:marTop w:val="0"/>
                  <w:marBottom w:val="0"/>
                  <w:divBdr>
                    <w:top w:val="none" w:sz="0" w:space="0" w:color="auto"/>
                    <w:left w:val="none" w:sz="0" w:space="0" w:color="auto"/>
                    <w:bottom w:val="none" w:sz="0" w:space="0" w:color="auto"/>
                    <w:right w:val="none" w:sz="0" w:space="0" w:color="auto"/>
                  </w:divBdr>
                  <w:divsChild>
                    <w:div w:id="1211066951">
                      <w:marLeft w:val="0"/>
                      <w:marRight w:val="0"/>
                      <w:marTop w:val="0"/>
                      <w:marBottom w:val="0"/>
                      <w:divBdr>
                        <w:top w:val="none" w:sz="0" w:space="0" w:color="auto"/>
                        <w:left w:val="none" w:sz="0" w:space="0" w:color="auto"/>
                        <w:bottom w:val="none" w:sz="0" w:space="0" w:color="auto"/>
                        <w:right w:val="none" w:sz="0" w:space="0" w:color="auto"/>
                      </w:divBdr>
                    </w:div>
                  </w:divsChild>
                </w:div>
                <w:div w:id="55863144">
                  <w:marLeft w:val="0"/>
                  <w:marRight w:val="0"/>
                  <w:marTop w:val="0"/>
                  <w:marBottom w:val="0"/>
                  <w:divBdr>
                    <w:top w:val="none" w:sz="0" w:space="0" w:color="auto"/>
                    <w:left w:val="none" w:sz="0" w:space="0" w:color="auto"/>
                    <w:bottom w:val="none" w:sz="0" w:space="0" w:color="auto"/>
                    <w:right w:val="none" w:sz="0" w:space="0" w:color="auto"/>
                  </w:divBdr>
                  <w:divsChild>
                    <w:div w:id="771122256">
                      <w:marLeft w:val="0"/>
                      <w:marRight w:val="0"/>
                      <w:marTop w:val="0"/>
                      <w:marBottom w:val="0"/>
                      <w:divBdr>
                        <w:top w:val="none" w:sz="0" w:space="0" w:color="auto"/>
                        <w:left w:val="none" w:sz="0" w:space="0" w:color="auto"/>
                        <w:bottom w:val="none" w:sz="0" w:space="0" w:color="auto"/>
                        <w:right w:val="none" w:sz="0" w:space="0" w:color="auto"/>
                      </w:divBdr>
                    </w:div>
                  </w:divsChild>
                </w:div>
                <w:div w:id="1028292550">
                  <w:marLeft w:val="0"/>
                  <w:marRight w:val="0"/>
                  <w:marTop w:val="0"/>
                  <w:marBottom w:val="0"/>
                  <w:divBdr>
                    <w:top w:val="none" w:sz="0" w:space="0" w:color="auto"/>
                    <w:left w:val="none" w:sz="0" w:space="0" w:color="auto"/>
                    <w:bottom w:val="none" w:sz="0" w:space="0" w:color="auto"/>
                    <w:right w:val="none" w:sz="0" w:space="0" w:color="auto"/>
                  </w:divBdr>
                  <w:divsChild>
                    <w:div w:id="875695333">
                      <w:marLeft w:val="0"/>
                      <w:marRight w:val="0"/>
                      <w:marTop w:val="0"/>
                      <w:marBottom w:val="0"/>
                      <w:divBdr>
                        <w:top w:val="none" w:sz="0" w:space="0" w:color="auto"/>
                        <w:left w:val="none" w:sz="0" w:space="0" w:color="auto"/>
                        <w:bottom w:val="none" w:sz="0" w:space="0" w:color="auto"/>
                        <w:right w:val="none" w:sz="0" w:space="0" w:color="auto"/>
                      </w:divBdr>
                    </w:div>
                  </w:divsChild>
                </w:div>
                <w:div w:id="943267171">
                  <w:marLeft w:val="0"/>
                  <w:marRight w:val="0"/>
                  <w:marTop w:val="0"/>
                  <w:marBottom w:val="0"/>
                  <w:divBdr>
                    <w:top w:val="none" w:sz="0" w:space="0" w:color="auto"/>
                    <w:left w:val="none" w:sz="0" w:space="0" w:color="auto"/>
                    <w:bottom w:val="none" w:sz="0" w:space="0" w:color="auto"/>
                    <w:right w:val="none" w:sz="0" w:space="0" w:color="auto"/>
                  </w:divBdr>
                  <w:divsChild>
                    <w:div w:id="1952585287">
                      <w:marLeft w:val="0"/>
                      <w:marRight w:val="0"/>
                      <w:marTop w:val="0"/>
                      <w:marBottom w:val="0"/>
                      <w:divBdr>
                        <w:top w:val="none" w:sz="0" w:space="0" w:color="auto"/>
                        <w:left w:val="none" w:sz="0" w:space="0" w:color="auto"/>
                        <w:bottom w:val="none" w:sz="0" w:space="0" w:color="auto"/>
                        <w:right w:val="none" w:sz="0" w:space="0" w:color="auto"/>
                      </w:divBdr>
                    </w:div>
                  </w:divsChild>
                </w:div>
                <w:div w:id="1441610422">
                  <w:marLeft w:val="0"/>
                  <w:marRight w:val="0"/>
                  <w:marTop w:val="0"/>
                  <w:marBottom w:val="0"/>
                  <w:divBdr>
                    <w:top w:val="none" w:sz="0" w:space="0" w:color="auto"/>
                    <w:left w:val="none" w:sz="0" w:space="0" w:color="auto"/>
                    <w:bottom w:val="none" w:sz="0" w:space="0" w:color="auto"/>
                    <w:right w:val="none" w:sz="0" w:space="0" w:color="auto"/>
                  </w:divBdr>
                  <w:divsChild>
                    <w:div w:id="2074236216">
                      <w:marLeft w:val="0"/>
                      <w:marRight w:val="0"/>
                      <w:marTop w:val="0"/>
                      <w:marBottom w:val="0"/>
                      <w:divBdr>
                        <w:top w:val="none" w:sz="0" w:space="0" w:color="auto"/>
                        <w:left w:val="none" w:sz="0" w:space="0" w:color="auto"/>
                        <w:bottom w:val="none" w:sz="0" w:space="0" w:color="auto"/>
                        <w:right w:val="none" w:sz="0" w:space="0" w:color="auto"/>
                      </w:divBdr>
                    </w:div>
                  </w:divsChild>
                </w:div>
                <w:div w:id="2035039279">
                  <w:marLeft w:val="0"/>
                  <w:marRight w:val="0"/>
                  <w:marTop w:val="0"/>
                  <w:marBottom w:val="0"/>
                  <w:divBdr>
                    <w:top w:val="none" w:sz="0" w:space="0" w:color="auto"/>
                    <w:left w:val="none" w:sz="0" w:space="0" w:color="auto"/>
                    <w:bottom w:val="none" w:sz="0" w:space="0" w:color="auto"/>
                    <w:right w:val="none" w:sz="0" w:space="0" w:color="auto"/>
                  </w:divBdr>
                  <w:divsChild>
                    <w:div w:id="2025785037">
                      <w:marLeft w:val="0"/>
                      <w:marRight w:val="0"/>
                      <w:marTop w:val="0"/>
                      <w:marBottom w:val="0"/>
                      <w:divBdr>
                        <w:top w:val="none" w:sz="0" w:space="0" w:color="auto"/>
                        <w:left w:val="none" w:sz="0" w:space="0" w:color="auto"/>
                        <w:bottom w:val="none" w:sz="0" w:space="0" w:color="auto"/>
                        <w:right w:val="none" w:sz="0" w:space="0" w:color="auto"/>
                      </w:divBdr>
                    </w:div>
                  </w:divsChild>
                </w:div>
                <w:div w:id="1680693339">
                  <w:marLeft w:val="0"/>
                  <w:marRight w:val="0"/>
                  <w:marTop w:val="0"/>
                  <w:marBottom w:val="0"/>
                  <w:divBdr>
                    <w:top w:val="none" w:sz="0" w:space="0" w:color="auto"/>
                    <w:left w:val="none" w:sz="0" w:space="0" w:color="auto"/>
                    <w:bottom w:val="none" w:sz="0" w:space="0" w:color="auto"/>
                    <w:right w:val="none" w:sz="0" w:space="0" w:color="auto"/>
                  </w:divBdr>
                  <w:divsChild>
                    <w:div w:id="2105152819">
                      <w:marLeft w:val="0"/>
                      <w:marRight w:val="0"/>
                      <w:marTop w:val="0"/>
                      <w:marBottom w:val="0"/>
                      <w:divBdr>
                        <w:top w:val="none" w:sz="0" w:space="0" w:color="auto"/>
                        <w:left w:val="none" w:sz="0" w:space="0" w:color="auto"/>
                        <w:bottom w:val="none" w:sz="0" w:space="0" w:color="auto"/>
                        <w:right w:val="none" w:sz="0" w:space="0" w:color="auto"/>
                      </w:divBdr>
                    </w:div>
                  </w:divsChild>
                </w:div>
                <w:div w:id="1160466531">
                  <w:marLeft w:val="0"/>
                  <w:marRight w:val="0"/>
                  <w:marTop w:val="0"/>
                  <w:marBottom w:val="0"/>
                  <w:divBdr>
                    <w:top w:val="none" w:sz="0" w:space="0" w:color="auto"/>
                    <w:left w:val="none" w:sz="0" w:space="0" w:color="auto"/>
                    <w:bottom w:val="none" w:sz="0" w:space="0" w:color="auto"/>
                    <w:right w:val="none" w:sz="0" w:space="0" w:color="auto"/>
                  </w:divBdr>
                  <w:divsChild>
                    <w:div w:id="932519916">
                      <w:marLeft w:val="0"/>
                      <w:marRight w:val="0"/>
                      <w:marTop w:val="0"/>
                      <w:marBottom w:val="0"/>
                      <w:divBdr>
                        <w:top w:val="none" w:sz="0" w:space="0" w:color="auto"/>
                        <w:left w:val="none" w:sz="0" w:space="0" w:color="auto"/>
                        <w:bottom w:val="none" w:sz="0" w:space="0" w:color="auto"/>
                        <w:right w:val="none" w:sz="0" w:space="0" w:color="auto"/>
                      </w:divBdr>
                    </w:div>
                  </w:divsChild>
                </w:div>
                <w:div w:id="1202742796">
                  <w:marLeft w:val="0"/>
                  <w:marRight w:val="0"/>
                  <w:marTop w:val="0"/>
                  <w:marBottom w:val="0"/>
                  <w:divBdr>
                    <w:top w:val="none" w:sz="0" w:space="0" w:color="auto"/>
                    <w:left w:val="none" w:sz="0" w:space="0" w:color="auto"/>
                    <w:bottom w:val="none" w:sz="0" w:space="0" w:color="auto"/>
                    <w:right w:val="none" w:sz="0" w:space="0" w:color="auto"/>
                  </w:divBdr>
                  <w:divsChild>
                    <w:div w:id="10879331">
                      <w:marLeft w:val="0"/>
                      <w:marRight w:val="0"/>
                      <w:marTop w:val="0"/>
                      <w:marBottom w:val="0"/>
                      <w:divBdr>
                        <w:top w:val="none" w:sz="0" w:space="0" w:color="auto"/>
                        <w:left w:val="none" w:sz="0" w:space="0" w:color="auto"/>
                        <w:bottom w:val="none" w:sz="0" w:space="0" w:color="auto"/>
                        <w:right w:val="none" w:sz="0" w:space="0" w:color="auto"/>
                      </w:divBdr>
                    </w:div>
                  </w:divsChild>
                </w:div>
                <w:div w:id="2019117369">
                  <w:marLeft w:val="0"/>
                  <w:marRight w:val="0"/>
                  <w:marTop w:val="0"/>
                  <w:marBottom w:val="0"/>
                  <w:divBdr>
                    <w:top w:val="none" w:sz="0" w:space="0" w:color="auto"/>
                    <w:left w:val="none" w:sz="0" w:space="0" w:color="auto"/>
                    <w:bottom w:val="none" w:sz="0" w:space="0" w:color="auto"/>
                    <w:right w:val="none" w:sz="0" w:space="0" w:color="auto"/>
                  </w:divBdr>
                  <w:divsChild>
                    <w:div w:id="33313941">
                      <w:marLeft w:val="0"/>
                      <w:marRight w:val="0"/>
                      <w:marTop w:val="0"/>
                      <w:marBottom w:val="0"/>
                      <w:divBdr>
                        <w:top w:val="none" w:sz="0" w:space="0" w:color="auto"/>
                        <w:left w:val="none" w:sz="0" w:space="0" w:color="auto"/>
                        <w:bottom w:val="none" w:sz="0" w:space="0" w:color="auto"/>
                        <w:right w:val="none" w:sz="0" w:space="0" w:color="auto"/>
                      </w:divBdr>
                    </w:div>
                  </w:divsChild>
                </w:div>
                <w:div w:id="13504198">
                  <w:marLeft w:val="0"/>
                  <w:marRight w:val="0"/>
                  <w:marTop w:val="0"/>
                  <w:marBottom w:val="0"/>
                  <w:divBdr>
                    <w:top w:val="none" w:sz="0" w:space="0" w:color="auto"/>
                    <w:left w:val="none" w:sz="0" w:space="0" w:color="auto"/>
                    <w:bottom w:val="none" w:sz="0" w:space="0" w:color="auto"/>
                    <w:right w:val="none" w:sz="0" w:space="0" w:color="auto"/>
                  </w:divBdr>
                  <w:divsChild>
                    <w:div w:id="5331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06102">
          <w:marLeft w:val="0"/>
          <w:marRight w:val="0"/>
          <w:marTop w:val="0"/>
          <w:marBottom w:val="0"/>
          <w:divBdr>
            <w:top w:val="none" w:sz="0" w:space="0" w:color="auto"/>
            <w:left w:val="none" w:sz="0" w:space="0" w:color="auto"/>
            <w:bottom w:val="none" w:sz="0" w:space="0" w:color="auto"/>
            <w:right w:val="none" w:sz="0" w:space="0" w:color="auto"/>
          </w:divBdr>
        </w:div>
        <w:div w:id="2029941285">
          <w:marLeft w:val="0"/>
          <w:marRight w:val="0"/>
          <w:marTop w:val="0"/>
          <w:marBottom w:val="0"/>
          <w:divBdr>
            <w:top w:val="none" w:sz="0" w:space="0" w:color="auto"/>
            <w:left w:val="none" w:sz="0" w:space="0" w:color="auto"/>
            <w:bottom w:val="none" w:sz="0" w:space="0" w:color="auto"/>
            <w:right w:val="none" w:sz="0" w:space="0" w:color="auto"/>
          </w:divBdr>
        </w:div>
        <w:div w:id="1033187298">
          <w:marLeft w:val="0"/>
          <w:marRight w:val="0"/>
          <w:marTop w:val="0"/>
          <w:marBottom w:val="0"/>
          <w:divBdr>
            <w:top w:val="none" w:sz="0" w:space="0" w:color="auto"/>
            <w:left w:val="none" w:sz="0" w:space="0" w:color="auto"/>
            <w:bottom w:val="none" w:sz="0" w:space="0" w:color="auto"/>
            <w:right w:val="none" w:sz="0" w:space="0" w:color="auto"/>
          </w:divBdr>
          <w:divsChild>
            <w:div w:id="62873315">
              <w:marLeft w:val="-75"/>
              <w:marRight w:val="0"/>
              <w:marTop w:val="30"/>
              <w:marBottom w:val="30"/>
              <w:divBdr>
                <w:top w:val="none" w:sz="0" w:space="0" w:color="auto"/>
                <w:left w:val="none" w:sz="0" w:space="0" w:color="auto"/>
                <w:bottom w:val="none" w:sz="0" w:space="0" w:color="auto"/>
                <w:right w:val="none" w:sz="0" w:space="0" w:color="auto"/>
              </w:divBdr>
              <w:divsChild>
                <w:div w:id="1962151180">
                  <w:marLeft w:val="0"/>
                  <w:marRight w:val="0"/>
                  <w:marTop w:val="0"/>
                  <w:marBottom w:val="0"/>
                  <w:divBdr>
                    <w:top w:val="none" w:sz="0" w:space="0" w:color="auto"/>
                    <w:left w:val="none" w:sz="0" w:space="0" w:color="auto"/>
                    <w:bottom w:val="none" w:sz="0" w:space="0" w:color="auto"/>
                    <w:right w:val="none" w:sz="0" w:space="0" w:color="auto"/>
                  </w:divBdr>
                  <w:divsChild>
                    <w:div w:id="522479252">
                      <w:marLeft w:val="0"/>
                      <w:marRight w:val="0"/>
                      <w:marTop w:val="0"/>
                      <w:marBottom w:val="0"/>
                      <w:divBdr>
                        <w:top w:val="none" w:sz="0" w:space="0" w:color="auto"/>
                        <w:left w:val="none" w:sz="0" w:space="0" w:color="auto"/>
                        <w:bottom w:val="none" w:sz="0" w:space="0" w:color="auto"/>
                        <w:right w:val="none" w:sz="0" w:space="0" w:color="auto"/>
                      </w:divBdr>
                    </w:div>
                  </w:divsChild>
                </w:div>
                <w:div w:id="1055541787">
                  <w:marLeft w:val="0"/>
                  <w:marRight w:val="0"/>
                  <w:marTop w:val="0"/>
                  <w:marBottom w:val="0"/>
                  <w:divBdr>
                    <w:top w:val="none" w:sz="0" w:space="0" w:color="auto"/>
                    <w:left w:val="none" w:sz="0" w:space="0" w:color="auto"/>
                    <w:bottom w:val="none" w:sz="0" w:space="0" w:color="auto"/>
                    <w:right w:val="none" w:sz="0" w:space="0" w:color="auto"/>
                  </w:divBdr>
                  <w:divsChild>
                    <w:div w:id="11955676">
                      <w:marLeft w:val="0"/>
                      <w:marRight w:val="0"/>
                      <w:marTop w:val="0"/>
                      <w:marBottom w:val="0"/>
                      <w:divBdr>
                        <w:top w:val="none" w:sz="0" w:space="0" w:color="auto"/>
                        <w:left w:val="none" w:sz="0" w:space="0" w:color="auto"/>
                        <w:bottom w:val="none" w:sz="0" w:space="0" w:color="auto"/>
                        <w:right w:val="none" w:sz="0" w:space="0" w:color="auto"/>
                      </w:divBdr>
                    </w:div>
                  </w:divsChild>
                </w:div>
                <w:div w:id="262224294">
                  <w:marLeft w:val="0"/>
                  <w:marRight w:val="0"/>
                  <w:marTop w:val="0"/>
                  <w:marBottom w:val="0"/>
                  <w:divBdr>
                    <w:top w:val="none" w:sz="0" w:space="0" w:color="auto"/>
                    <w:left w:val="none" w:sz="0" w:space="0" w:color="auto"/>
                    <w:bottom w:val="none" w:sz="0" w:space="0" w:color="auto"/>
                    <w:right w:val="none" w:sz="0" w:space="0" w:color="auto"/>
                  </w:divBdr>
                  <w:divsChild>
                    <w:div w:id="132600938">
                      <w:marLeft w:val="0"/>
                      <w:marRight w:val="0"/>
                      <w:marTop w:val="0"/>
                      <w:marBottom w:val="0"/>
                      <w:divBdr>
                        <w:top w:val="none" w:sz="0" w:space="0" w:color="auto"/>
                        <w:left w:val="none" w:sz="0" w:space="0" w:color="auto"/>
                        <w:bottom w:val="none" w:sz="0" w:space="0" w:color="auto"/>
                        <w:right w:val="none" w:sz="0" w:space="0" w:color="auto"/>
                      </w:divBdr>
                    </w:div>
                  </w:divsChild>
                </w:div>
                <w:div w:id="701587710">
                  <w:marLeft w:val="0"/>
                  <w:marRight w:val="0"/>
                  <w:marTop w:val="0"/>
                  <w:marBottom w:val="0"/>
                  <w:divBdr>
                    <w:top w:val="none" w:sz="0" w:space="0" w:color="auto"/>
                    <w:left w:val="none" w:sz="0" w:space="0" w:color="auto"/>
                    <w:bottom w:val="none" w:sz="0" w:space="0" w:color="auto"/>
                    <w:right w:val="none" w:sz="0" w:space="0" w:color="auto"/>
                  </w:divBdr>
                  <w:divsChild>
                    <w:div w:id="459223828">
                      <w:marLeft w:val="0"/>
                      <w:marRight w:val="0"/>
                      <w:marTop w:val="0"/>
                      <w:marBottom w:val="0"/>
                      <w:divBdr>
                        <w:top w:val="none" w:sz="0" w:space="0" w:color="auto"/>
                        <w:left w:val="none" w:sz="0" w:space="0" w:color="auto"/>
                        <w:bottom w:val="none" w:sz="0" w:space="0" w:color="auto"/>
                        <w:right w:val="none" w:sz="0" w:space="0" w:color="auto"/>
                      </w:divBdr>
                    </w:div>
                  </w:divsChild>
                </w:div>
                <w:div w:id="937761911">
                  <w:marLeft w:val="0"/>
                  <w:marRight w:val="0"/>
                  <w:marTop w:val="0"/>
                  <w:marBottom w:val="0"/>
                  <w:divBdr>
                    <w:top w:val="none" w:sz="0" w:space="0" w:color="auto"/>
                    <w:left w:val="none" w:sz="0" w:space="0" w:color="auto"/>
                    <w:bottom w:val="none" w:sz="0" w:space="0" w:color="auto"/>
                    <w:right w:val="none" w:sz="0" w:space="0" w:color="auto"/>
                  </w:divBdr>
                  <w:divsChild>
                    <w:div w:id="219905741">
                      <w:marLeft w:val="0"/>
                      <w:marRight w:val="0"/>
                      <w:marTop w:val="0"/>
                      <w:marBottom w:val="0"/>
                      <w:divBdr>
                        <w:top w:val="none" w:sz="0" w:space="0" w:color="auto"/>
                        <w:left w:val="none" w:sz="0" w:space="0" w:color="auto"/>
                        <w:bottom w:val="none" w:sz="0" w:space="0" w:color="auto"/>
                        <w:right w:val="none" w:sz="0" w:space="0" w:color="auto"/>
                      </w:divBdr>
                    </w:div>
                  </w:divsChild>
                </w:div>
                <w:div w:id="246690443">
                  <w:marLeft w:val="0"/>
                  <w:marRight w:val="0"/>
                  <w:marTop w:val="0"/>
                  <w:marBottom w:val="0"/>
                  <w:divBdr>
                    <w:top w:val="none" w:sz="0" w:space="0" w:color="auto"/>
                    <w:left w:val="none" w:sz="0" w:space="0" w:color="auto"/>
                    <w:bottom w:val="none" w:sz="0" w:space="0" w:color="auto"/>
                    <w:right w:val="none" w:sz="0" w:space="0" w:color="auto"/>
                  </w:divBdr>
                  <w:divsChild>
                    <w:div w:id="461459615">
                      <w:marLeft w:val="0"/>
                      <w:marRight w:val="0"/>
                      <w:marTop w:val="0"/>
                      <w:marBottom w:val="0"/>
                      <w:divBdr>
                        <w:top w:val="none" w:sz="0" w:space="0" w:color="auto"/>
                        <w:left w:val="none" w:sz="0" w:space="0" w:color="auto"/>
                        <w:bottom w:val="none" w:sz="0" w:space="0" w:color="auto"/>
                        <w:right w:val="none" w:sz="0" w:space="0" w:color="auto"/>
                      </w:divBdr>
                    </w:div>
                  </w:divsChild>
                </w:div>
                <w:div w:id="1336958779">
                  <w:marLeft w:val="0"/>
                  <w:marRight w:val="0"/>
                  <w:marTop w:val="0"/>
                  <w:marBottom w:val="0"/>
                  <w:divBdr>
                    <w:top w:val="none" w:sz="0" w:space="0" w:color="auto"/>
                    <w:left w:val="none" w:sz="0" w:space="0" w:color="auto"/>
                    <w:bottom w:val="none" w:sz="0" w:space="0" w:color="auto"/>
                    <w:right w:val="none" w:sz="0" w:space="0" w:color="auto"/>
                  </w:divBdr>
                  <w:divsChild>
                    <w:div w:id="283461449">
                      <w:marLeft w:val="0"/>
                      <w:marRight w:val="0"/>
                      <w:marTop w:val="0"/>
                      <w:marBottom w:val="0"/>
                      <w:divBdr>
                        <w:top w:val="none" w:sz="0" w:space="0" w:color="auto"/>
                        <w:left w:val="none" w:sz="0" w:space="0" w:color="auto"/>
                        <w:bottom w:val="none" w:sz="0" w:space="0" w:color="auto"/>
                        <w:right w:val="none" w:sz="0" w:space="0" w:color="auto"/>
                      </w:divBdr>
                    </w:div>
                  </w:divsChild>
                </w:div>
                <w:div w:id="1897888062">
                  <w:marLeft w:val="0"/>
                  <w:marRight w:val="0"/>
                  <w:marTop w:val="0"/>
                  <w:marBottom w:val="0"/>
                  <w:divBdr>
                    <w:top w:val="none" w:sz="0" w:space="0" w:color="auto"/>
                    <w:left w:val="none" w:sz="0" w:space="0" w:color="auto"/>
                    <w:bottom w:val="none" w:sz="0" w:space="0" w:color="auto"/>
                    <w:right w:val="none" w:sz="0" w:space="0" w:color="auto"/>
                  </w:divBdr>
                  <w:divsChild>
                    <w:div w:id="1955670515">
                      <w:marLeft w:val="0"/>
                      <w:marRight w:val="0"/>
                      <w:marTop w:val="0"/>
                      <w:marBottom w:val="0"/>
                      <w:divBdr>
                        <w:top w:val="none" w:sz="0" w:space="0" w:color="auto"/>
                        <w:left w:val="none" w:sz="0" w:space="0" w:color="auto"/>
                        <w:bottom w:val="none" w:sz="0" w:space="0" w:color="auto"/>
                        <w:right w:val="none" w:sz="0" w:space="0" w:color="auto"/>
                      </w:divBdr>
                    </w:div>
                  </w:divsChild>
                </w:div>
                <w:div w:id="1860003367">
                  <w:marLeft w:val="0"/>
                  <w:marRight w:val="0"/>
                  <w:marTop w:val="0"/>
                  <w:marBottom w:val="0"/>
                  <w:divBdr>
                    <w:top w:val="none" w:sz="0" w:space="0" w:color="auto"/>
                    <w:left w:val="none" w:sz="0" w:space="0" w:color="auto"/>
                    <w:bottom w:val="none" w:sz="0" w:space="0" w:color="auto"/>
                    <w:right w:val="none" w:sz="0" w:space="0" w:color="auto"/>
                  </w:divBdr>
                  <w:divsChild>
                    <w:div w:id="2086150366">
                      <w:marLeft w:val="0"/>
                      <w:marRight w:val="0"/>
                      <w:marTop w:val="0"/>
                      <w:marBottom w:val="0"/>
                      <w:divBdr>
                        <w:top w:val="none" w:sz="0" w:space="0" w:color="auto"/>
                        <w:left w:val="none" w:sz="0" w:space="0" w:color="auto"/>
                        <w:bottom w:val="none" w:sz="0" w:space="0" w:color="auto"/>
                        <w:right w:val="none" w:sz="0" w:space="0" w:color="auto"/>
                      </w:divBdr>
                    </w:div>
                  </w:divsChild>
                </w:div>
                <w:div w:id="33628547">
                  <w:marLeft w:val="0"/>
                  <w:marRight w:val="0"/>
                  <w:marTop w:val="0"/>
                  <w:marBottom w:val="0"/>
                  <w:divBdr>
                    <w:top w:val="none" w:sz="0" w:space="0" w:color="auto"/>
                    <w:left w:val="none" w:sz="0" w:space="0" w:color="auto"/>
                    <w:bottom w:val="none" w:sz="0" w:space="0" w:color="auto"/>
                    <w:right w:val="none" w:sz="0" w:space="0" w:color="auto"/>
                  </w:divBdr>
                  <w:divsChild>
                    <w:div w:id="462192202">
                      <w:marLeft w:val="0"/>
                      <w:marRight w:val="0"/>
                      <w:marTop w:val="0"/>
                      <w:marBottom w:val="0"/>
                      <w:divBdr>
                        <w:top w:val="none" w:sz="0" w:space="0" w:color="auto"/>
                        <w:left w:val="none" w:sz="0" w:space="0" w:color="auto"/>
                        <w:bottom w:val="none" w:sz="0" w:space="0" w:color="auto"/>
                        <w:right w:val="none" w:sz="0" w:space="0" w:color="auto"/>
                      </w:divBdr>
                    </w:div>
                  </w:divsChild>
                </w:div>
                <w:div w:id="1604222063">
                  <w:marLeft w:val="0"/>
                  <w:marRight w:val="0"/>
                  <w:marTop w:val="0"/>
                  <w:marBottom w:val="0"/>
                  <w:divBdr>
                    <w:top w:val="none" w:sz="0" w:space="0" w:color="auto"/>
                    <w:left w:val="none" w:sz="0" w:space="0" w:color="auto"/>
                    <w:bottom w:val="none" w:sz="0" w:space="0" w:color="auto"/>
                    <w:right w:val="none" w:sz="0" w:space="0" w:color="auto"/>
                  </w:divBdr>
                  <w:divsChild>
                    <w:div w:id="988366005">
                      <w:marLeft w:val="0"/>
                      <w:marRight w:val="0"/>
                      <w:marTop w:val="0"/>
                      <w:marBottom w:val="0"/>
                      <w:divBdr>
                        <w:top w:val="none" w:sz="0" w:space="0" w:color="auto"/>
                        <w:left w:val="none" w:sz="0" w:space="0" w:color="auto"/>
                        <w:bottom w:val="none" w:sz="0" w:space="0" w:color="auto"/>
                        <w:right w:val="none" w:sz="0" w:space="0" w:color="auto"/>
                      </w:divBdr>
                    </w:div>
                  </w:divsChild>
                </w:div>
                <w:div w:id="532111104">
                  <w:marLeft w:val="0"/>
                  <w:marRight w:val="0"/>
                  <w:marTop w:val="0"/>
                  <w:marBottom w:val="0"/>
                  <w:divBdr>
                    <w:top w:val="none" w:sz="0" w:space="0" w:color="auto"/>
                    <w:left w:val="none" w:sz="0" w:space="0" w:color="auto"/>
                    <w:bottom w:val="none" w:sz="0" w:space="0" w:color="auto"/>
                    <w:right w:val="none" w:sz="0" w:space="0" w:color="auto"/>
                  </w:divBdr>
                  <w:divsChild>
                    <w:div w:id="1764303211">
                      <w:marLeft w:val="0"/>
                      <w:marRight w:val="0"/>
                      <w:marTop w:val="0"/>
                      <w:marBottom w:val="0"/>
                      <w:divBdr>
                        <w:top w:val="none" w:sz="0" w:space="0" w:color="auto"/>
                        <w:left w:val="none" w:sz="0" w:space="0" w:color="auto"/>
                        <w:bottom w:val="none" w:sz="0" w:space="0" w:color="auto"/>
                        <w:right w:val="none" w:sz="0" w:space="0" w:color="auto"/>
                      </w:divBdr>
                    </w:div>
                  </w:divsChild>
                </w:div>
                <w:div w:id="1795561094">
                  <w:marLeft w:val="0"/>
                  <w:marRight w:val="0"/>
                  <w:marTop w:val="0"/>
                  <w:marBottom w:val="0"/>
                  <w:divBdr>
                    <w:top w:val="none" w:sz="0" w:space="0" w:color="auto"/>
                    <w:left w:val="none" w:sz="0" w:space="0" w:color="auto"/>
                    <w:bottom w:val="none" w:sz="0" w:space="0" w:color="auto"/>
                    <w:right w:val="none" w:sz="0" w:space="0" w:color="auto"/>
                  </w:divBdr>
                  <w:divsChild>
                    <w:div w:id="922107341">
                      <w:marLeft w:val="0"/>
                      <w:marRight w:val="0"/>
                      <w:marTop w:val="0"/>
                      <w:marBottom w:val="0"/>
                      <w:divBdr>
                        <w:top w:val="none" w:sz="0" w:space="0" w:color="auto"/>
                        <w:left w:val="none" w:sz="0" w:space="0" w:color="auto"/>
                        <w:bottom w:val="none" w:sz="0" w:space="0" w:color="auto"/>
                        <w:right w:val="none" w:sz="0" w:space="0" w:color="auto"/>
                      </w:divBdr>
                    </w:div>
                  </w:divsChild>
                </w:div>
                <w:div w:id="720984204">
                  <w:marLeft w:val="0"/>
                  <w:marRight w:val="0"/>
                  <w:marTop w:val="0"/>
                  <w:marBottom w:val="0"/>
                  <w:divBdr>
                    <w:top w:val="none" w:sz="0" w:space="0" w:color="auto"/>
                    <w:left w:val="none" w:sz="0" w:space="0" w:color="auto"/>
                    <w:bottom w:val="none" w:sz="0" w:space="0" w:color="auto"/>
                    <w:right w:val="none" w:sz="0" w:space="0" w:color="auto"/>
                  </w:divBdr>
                  <w:divsChild>
                    <w:div w:id="609047309">
                      <w:marLeft w:val="0"/>
                      <w:marRight w:val="0"/>
                      <w:marTop w:val="0"/>
                      <w:marBottom w:val="0"/>
                      <w:divBdr>
                        <w:top w:val="none" w:sz="0" w:space="0" w:color="auto"/>
                        <w:left w:val="none" w:sz="0" w:space="0" w:color="auto"/>
                        <w:bottom w:val="none" w:sz="0" w:space="0" w:color="auto"/>
                        <w:right w:val="none" w:sz="0" w:space="0" w:color="auto"/>
                      </w:divBdr>
                    </w:div>
                  </w:divsChild>
                </w:div>
                <w:div w:id="199905464">
                  <w:marLeft w:val="0"/>
                  <w:marRight w:val="0"/>
                  <w:marTop w:val="0"/>
                  <w:marBottom w:val="0"/>
                  <w:divBdr>
                    <w:top w:val="none" w:sz="0" w:space="0" w:color="auto"/>
                    <w:left w:val="none" w:sz="0" w:space="0" w:color="auto"/>
                    <w:bottom w:val="none" w:sz="0" w:space="0" w:color="auto"/>
                    <w:right w:val="none" w:sz="0" w:space="0" w:color="auto"/>
                  </w:divBdr>
                  <w:divsChild>
                    <w:div w:id="39518558">
                      <w:marLeft w:val="0"/>
                      <w:marRight w:val="0"/>
                      <w:marTop w:val="0"/>
                      <w:marBottom w:val="0"/>
                      <w:divBdr>
                        <w:top w:val="none" w:sz="0" w:space="0" w:color="auto"/>
                        <w:left w:val="none" w:sz="0" w:space="0" w:color="auto"/>
                        <w:bottom w:val="none" w:sz="0" w:space="0" w:color="auto"/>
                        <w:right w:val="none" w:sz="0" w:space="0" w:color="auto"/>
                      </w:divBdr>
                    </w:div>
                  </w:divsChild>
                </w:div>
                <w:div w:id="1480413880">
                  <w:marLeft w:val="0"/>
                  <w:marRight w:val="0"/>
                  <w:marTop w:val="0"/>
                  <w:marBottom w:val="0"/>
                  <w:divBdr>
                    <w:top w:val="none" w:sz="0" w:space="0" w:color="auto"/>
                    <w:left w:val="none" w:sz="0" w:space="0" w:color="auto"/>
                    <w:bottom w:val="none" w:sz="0" w:space="0" w:color="auto"/>
                    <w:right w:val="none" w:sz="0" w:space="0" w:color="auto"/>
                  </w:divBdr>
                  <w:divsChild>
                    <w:div w:id="855386010">
                      <w:marLeft w:val="0"/>
                      <w:marRight w:val="0"/>
                      <w:marTop w:val="0"/>
                      <w:marBottom w:val="0"/>
                      <w:divBdr>
                        <w:top w:val="none" w:sz="0" w:space="0" w:color="auto"/>
                        <w:left w:val="none" w:sz="0" w:space="0" w:color="auto"/>
                        <w:bottom w:val="none" w:sz="0" w:space="0" w:color="auto"/>
                        <w:right w:val="none" w:sz="0" w:space="0" w:color="auto"/>
                      </w:divBdr>
                    </w:div>
                  </w:divsChild>
                </w:div>
                <w:div w:id="1194809367">
                  <w:marLeft w:val="0"/>
                  <w:marRight w:val="0"/>
                  <w:marTop w:val="0"/>
                  <w:marBottom w:val="0"/>
                  <w:divBdr>
                    <w:top w:val="none" w:sz="0" w:space="0" w:color="auto"/>
                    <w:left w:val="none" w:sz="0" w:space="0" w:color="auto"/>
                    <w:bottom w:val="none" w:sz="0" w:space="0" w:color="auto"/>
                    <w:right w:val="none" w:sz="0" w:space="0" w:color="auto"/>
                  </w:divBdr>
                  <w:divsChild>
                    <w:div w:id="1978100138">
                      <w:marLeft w:val="0"/>
                      <w:marRight w:val="0"/>
                      <w:marTop w:val="0"/>
                      <w:marBottom w:val="0"/>
                      <w:divBdr>
                        <w:top w:val="none" w:sz="0" w:space="0" w:color="auto"/>
                        <w:left w:val="none" w:sz="0" w:space="0" w:color="auto"/>
                        <w:bottom w:val="none" w:sz="0" w:space="0" w:color="auto"/>
                        <w:right w:val="none" w:sz="0" w:space="0" w:color="auto"/>
                      </w:divBdr>
                    </w:div>
                  </w:divsChild>
                </w:div>
                <w:div w:id="1156603605">
                  <w:marLeft w:val="0"/>
                  <w:marRight w:val="0"/>
                  <w:marTop w:val="0"/>
                  <w:marBottom w:val="0"/>
                  <w:divBdr>
                    <w:top w:val="none" w:sz="0" w:space="0" w:color="auto"/>
                    <w:left w:val="none" w:sz="0" w:space="0" w:color="auto"/>
                    <w:bottom w:val="none" w:sz="0" w:space="0" w:color="auto"/>
                    <w:right w:val="none" w:sz="0" w:space="0" w:color="auto"/>
                  </w:divBdr>
                  <w:divsChild>
                    <w:div w:id="29454376">
                      <w:marLeft w:val="0"/>
                      <w:marRight w:val="0"/>
                      <w:marTop w:val="0"/>
                      <w:marBottom w:val="0"/>
                      <w:divBdr>
                        <w:top w:val="none" w:sz="0" w:space="0" w:color="auto"/>
                        <w:left w:val="none" w:sz="0" w:space="0" w:color="auto"/>
                        <w:bottom w:val="none" w:sz="0" w:space="0" w:color="auto"/>
                        <w:right w:val="none" w:sz="0" w:space="0" w:color="auto"/>
                      </w:divBdr>
                    </w:div>
                  </w:divsChild>
                </w:div>
                <w:div w:id="1049763228">
                  <w:marLeft w:val="0"/>
                  <w:marRight w:val="0"/>
                  <w:marTop w:val="0"/>
                  <w:marBottom w:val="0"/>
                  <w:divBdr>
                    <w:top w:val="none" w:sz="0" w:space="0" w:color="auto"/>
                    <w:left w:val="none" w:sz="0" w:space="0" w:color="auto"/>
                    <w:bottom w:val="none" w:sz="0" w:space="0" w:color="auto"/>
                    <w:right w:val="none" w:sz="0" w:space="0" w:color="auto"/>
                  </w:divBdr>
                  <w:divsChild>
                    <w:div w:id="1102335927">
                      <w:marLeft w:val="0"/>
                      <w:marRight w:val="0"/>
                      <w:marTop w:val="0"/>
                      <w:marBottom w:val="0"/>
                      <w:divBdr>
                        <w:top w:val="none" w:sz="0" w:space="0" w:color="auto"/>
                        <w:left w:val="none" w:sz="0" w:space="0" w:color="auto"/>
                        <w:bottom w:val="none" w:sz="0" w:space="0" w:color="auto"/>
                        <w:right w:val="none" w:sz="0" w:space="0" w:color="auto"/>
                      </w:divBdr>
                    </w:div>
                  </w:divsChild>
                </w:div>
                <w:div w:id="1975138132">
                  <w:marLeft w:val="0"/>
                  <w:marRight w:val="0"/>
                  <w:marTop w:val="0"/>
                  <w:marBottom w:val="0"/>
                  <w:divBdr>
                    <w:top w:val="none" w:sz="0" w:space="0" w:color="auto"/>
                    <w:left w:val="none" w:sz="0" w:space="0" w:color="auto"/>
                    <w:bottom w:val="none" w:sz="0" w:space="0" w:color="auto"/>
                    <w:right w:val="none" w:sz="0" w:space="0" w:color="auto"/>
                  </w:divBdr>
                  <w:divsChild>
                    <w:div w:id="124661656">
                      <w:marLeft w:val="0"/>
                      <w:marRight w:val="0"/>
                      <w:marTop w:val="0"/>
                      <w:marBottom w:val="0"/>
                      <w:divBdr>
                        <w:top w:val="none" w:sz="0" w:space="0" w:color="auto"/>
                        <w:left w:val="none" w:sz="0" w:space="0" w:color="auto"/>
                        <w:bottom w:val="none" w:sz="0" w:space="0" w:color="auto"/>
                        <w:right w:val="none" w:sz="0" w:space="0" w:color="auto"/>
                      </w:divBdr>
                    </w:div>
                  </w:divsChild>
                </w:div>
                <w:div w:id="826558581">
                  <w:marLeft w:val="0"/>
                  <w:marRight w:val="0"/>
                  <w:marTop w:val="0"/>
                  <w:marBottom w:val="0"/>
                  <w:divBdr>
                    <w:top w:val="none" w:sz="0" w:space="0" w:color="auto"/>
                    <w:left w:val="none" w:sz="0" w:space="0" w:color="auto"/>
                    <w:bottom w:val="none" w:sz="0" w:space="0" w:color="auto"/>
                    <w:right w:val="none" w:sz="0" w:space="0" w:color="auto"/>
                  </w:divBdr>
                  <w:divsChild>
                    <w:div w:id="657658255">
                      <w:marLeft w:val="0"/>
                      <w:marRight w:val="0"/>
                      <w:marTop w:val="0"/>
                      <w:marBottom w:val="0"/>
                      <w:divBdr>
                        <w:top w:val="none" w:sz="0" w:space="0" w:color="auto"/>
                        <w:left w:val="none" w:sz="0" w:space="0" w:color="auto"/>
                        <w:bottom w:val="none" w:sz="0" w:space="0" w:color="auto"/>
                        <w:right w:val="none" w:sz="0" w:space="0" w:color="auto"/>
                      </w:divBdr>
                    </w:div>
                  </w:divsChild>
                </w:div>
                <w:div w:id="57628065">
                  <w:marLeft w:val="0"/>
                  <w:marRight w:val="0"/>
                  <w:marTop w:val="0"/>
                  <w:marBottom w:val="0"/>
                  <w:divBdr>
                    <w:top w:val="none" w:sz="0" w:space="0" w:color="auto"/>
                    <w:left w:val="none" w:sz="0" w:space="0" w:color="auto"/>
                    <w:bottom w:val="none" w:sz="0" w:space="0" w:color="auto"/>
                    <w:right w:val="none" w:sz="0" w:space="0" w:color="auto"/>
                  </w:divBdr>
                  <w:divsChild>
                    <w:div w:id="10249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6197">
          <w:marLeft w:val="0"/>
          <w:marRight w:val="0"/>
          <w:marTop w:val="0"/>
          <w:marBottom w:val="0"/>
          <w:divBdr>
            <w:top w:val="none" w:sz="0" w:space="0" w:color="auto"/>
            <w:left w:val="none" w:sz="0" w:space="0" w:color="auto"/>
            <w:bottom w:val="none" w:sz="0" w:space="0" w:color="auto"/>
            <w:right w:val="none" w:sz="0" w:space="0" w:color="auto"/>
          </w:divBdr>
        </w:div>
        <w:div w:id="1231774275">
          <w:marLeft w:val="0"/>
          <w:marRight w:val="0"/>
          <w:marTop w:val="0"/>
          <w:marBottom w:val="0"/>
          <w:divBdr>
            <w:top w:val="none" w:sz="0" w:space="0" w:color="auto"/>
            <w:left w:val="none" w:sz="0" w:space="0" w:color="auto"/>
            <w:bottom w:val="none" w:sz="0" w:space="0" w:color="auto"/>
            <w:right w:val="none" w:sz="0" w:space="0" w:color="auto"/>
          </w:divBdr>
        </w:div>
        <w:div w:id="916205980">
          <w:marLeft w:val="0"/>
          <w:marRight w:val="0"/>
          <w:marTop w:val="0"/>
          <w:marBottom w:val="0"/>
          <w:divBdr>
            <w:top w:val="none" w:sz="0" w:space="0" w:color="auto"/>
            <w:left w:val="none" w:sz="0" w:space="0" w:color="auto"/>
            <w:bottom w:val="none" w:sz="0" w:space="0" w:color="auto"/>
            <w:right w:val="none" w:sz="0" w:space="0" w:color="auto"/>
          </w:divBdr>
        </w:div>
        <w:div w:id="1027410799">
          <w:marLeft w:val="0"/>
          <w:marRight w:val="0"/>
          <w:marTop w:val="0"/>
          <w:marBottom w:val="0"/>
          <w:divBdr>
            <w:top w:val="none" w:sz="0" w:space="0" w:color="auto"/>
            <w:left w:val="none" w:sz="0" w:space="0" w:color="auto"/>
            <w:bottom w:val="none" w:sz="0" w:space="0" w:color="auto"/>
            <w:right w:val="none" w:sz="0" w:space="0" w:color="auto"/>
          </w:divBdr>
        </w:div>
        <w:div w:id="581373379">
          <w:marLeft w:val="0"/>
          <w:marRight w:val="0"/>
          <w:marTop w:val="0"/>
          <w:marBottom w:val="0"/>
          <w:divBdr>
            <w:top w:val="none" w:sz="0" w:space="0" w:color="auto"/>
            <w:left w:val="none" w:sz="0" w:space="0" w:color="auto"/>
            <w:bottom w:val="none" w:sz="0" w:space="0" w:color="auto"/>
            <w:right w:val="none" w:sz="0" w:space="0" w:color="auto"/>
          </w:divBdr>
        </w:div>
        <w:div w:id="283971118">
          <w:marLeft w:val="0"/>
          <w:marRight w:val="0"/>
          <w:marTop w:val="0"/>
          <w:marBottom w:val="0"/>
          <w:divBdr>
            <w:top w:val="none" w:sz="0" w:space="0" w:color="auto"/>
            <w:left w:val="none" w:sz="0" w:space="0" w:color="auto"/>
            <w:bottom w:val="none" w:sz="0" w:space="0" w:color="auto"/>
            <w:right w:val="none" w:sz="0" w:space="0" w:color="auto"/>
          </w:divBdr>
        </w:div>
        <w:div w:id="132525592">
          <w:marLeft w:val="0"/>
          <w:marRight w:val="0"/>
          <w:marTop w:val="0"/>
          <w:marBottom w:val="0"/>
          <w:divBdr>
            <w:top w:val="none" w:sz="0" w:space="0" w:color="auto"/>
            <w:left w:val="none" w:sz="0" w:space="0" w:color="auto"/>
            <w:bottom w:val="none" w:sz="0" w:space="0" w:color="auto"/>
            <w:right w:val="none" w:sz="0" w:space="0" w:color="auto"/>
          </w:divBdr>
        </w:div>
        <w:div w:id="1487089301">
          <w:marLeft w:val="0"/>
          <w:marRight w:val="0"/>
          <w:marTop w:val="0"/>
          <w:marBottom w:val="0"/>
          <w:divBdr>
            <w:top w:val="none" w:sz="0" w:space="0" w:color="auto"/>
            <w:left w:val="none" w:sz="0" w:space="0" w:color="auto"/>
            <w:bottom w:val="none" w:sz="0" w:space="0" w:color="auto"/>
            <w:right w:val="none" w:sz="0" w:space="0" w:color="auto"/>
          </w:divBdr>
        </w:div>
        <w:div w:id="378870024">
          <w:marLeft w:val="0"/>
          <w:marRight w:val="0"/>
          <w:marTop w:val="0"/>
          <w:marBottom w:val="0"/>
          <w:divBdr>
            <w:top w:val="none" w:sz="0" w:space="0" w:color="auto"/>
            <w:left w:val="none" w:sz="0" w:space="0" w:color="auto"/>
            <w:bottom w:val="none" w:sz="0" w:space="0" w:color="auto"/>
            <w:right w:val="none" w:sz="0" w:space="0" w:color="auto"/>
          </w:divBdr>
        </w:div>
      </w:divsChild>
    </w:div>
    <w:div w:id="1747461492">
      <w:bodyDiv w:val="1"/>
      <w:marLeft w:val="0"/>
      <w:marRight w:val="0"/>
      <w:marTop w:val="0"/>
      <w:marBottom w:val="0"/>
      <w:divBdr>
        <w:top w:val="none" w:sz="0" w:space="0" w:color="auto"/>
        <w:left w:val="none" w:sz="0" w:space="0" w:color="auto"/>
        <w:bottom w:val="none" w:sz="0" w:space="0" w:color="auto"/>
        <w:right w:val="none" w:sz="0" w:space="0" w:color="auto"/>
      </w:divBdr>
    </w:div>
    <w:div w:id="211474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reporting.itap.purdue.edu/cognos10/cgi-bin/cognosisapi.dll?b_action=xts.run&amp;m=portal/cc.xts&amp;m_folder=iF46EC6C695FB4F67B6E56BDF8C513021" TargetMode="External"/><Relationship Id="rId26" Type="http://schemas.openxmlformats.org/officeDocument/2006/relationships/hyperlink" Target="https://www.purdue.edu/business/sps/doc/AdminClericalSalaryCheck-updated%20May2019.docx" TargetMode="External"/><Relationship Id="rId39" Type="http://schemas.openxmlformats.org/officeDocument/2006/relationships/header" Target="header1.xml"/><Relationship Id="rId21" Type="http://schemas.openxmlformats.org/officeDocument/2006/relationships/hyperlink" Target="https://reporting.itap.purdue.edu/cognos10/cgi-bin/cognosisapi.dll?b_action=xts.run&amp;m=portal/cc.xts&amp;m_folder=iD64BDEE6653340508D349BB1239C4027" TargetMode="External"/><Relationship Id="rId34" Type="http://schemas.openxmlformats.org/officeDocument/2006/relationships/hyperlink" Target="mailto:spscash@purdue.ed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porting.itap.purdue.edu/cognos10/cgi-bin/cognosisapi.dll?b_action=xts.run&amp;m=portal/cc.xts&amp;m_folder=i3571C7EE5F5D4A7BB909ECF7B3B94CAF" TargetMode="External"/><Relationship Id="rId20" Type="http://schemas.openxmlformats.org/officeDocument/2006/relationships/hyperlink" Target="https://reporting.itap.purdue.edu/cognos10/cgi-bin/cognosisapi.dll?b_action=xts.run&amp;m=portal/cc.xts&amp;m_folder=iC2B2912497AC4EE3A19D291F98AF4ECE" TargetMode="External"/><Relationship Id="rId29" Type="http://schemas.openxmlformats.org/officeDocument/2006/relationships/image" Target="media/image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reporting.itap.purdue.edu/cognos10/cgi-bin/cognosisapi.dll?b_action=xts.run&amp;m=portal/cc.xts&amp;m_folder=iF46EC6C695FB4F67B6E56BDF8C513021" TargetMode="External"/><Relationship Id="rId32" Type="http://schemas.openxmlformats.org/officeDocument/2006/relationships/hyperlink" Target="file:///\\nas01.itap.purdue.edu\csds_sps\_DeptAll\POSTAWARD\Closing\Closing%20Checklist%20Revision\Budget%20Template%20for%20BO%20email.xlsx" TargetMode="External"/><Relationship Id="rId37" Type="http://schemas.openxmlformats.org/officeDocument/2006/relationships/image" Target="media/image8.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porting.itap.purdue.edu/cognos10/cgi-bin/cognosisapi.dll?b_action=xts.run&amp;m=portal/cc.xts&amp;m_folder=iD64BDEE6653340508D349BB1239C4027" TargetMode="External"/><Relationship Id="rId23" Type="http://schemas.openxmlformats.org/officeDocument/2006/relationships/hyperlink" Target="https://reporting.itap.purdue.edu/cognos10/cgi-bin/cognosisapi.dll?b_action=xts.run&amp;m=portal/cc.xts&amp;m_folder=i986D2E4671154F92A4497EC62CA0CC68" TargetMode="External"/><Relationship Id="rId28" Type="http://schemas.openxmlformats.org/officeDocument/2006/relationships/hyperlink" Target="https://reporting.itap.purdue.edu/cognos10/cgi-bin/cognosisapi.dll?b_action=xts.run&amp;m=portal/cc.xts&amp;m_folder=iD64BDEE6653340508D349BB1239C4027" TargetMode="External"/><Relationship Id="rId36"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www.purdue.edu/business/sps/pdf/Questionable_Transaction_Report_Process.pdf" TargetMode="External"/><Relationship Id="rId31" Type="http://schemas.openxmlformats.org/officeDocument/2006/relationships/hyperlink" Target="file:///\\nas01.itap.purdue.edu\csds_sps\_DeptAll\POSTAWARD\Closing\Closing%20Checklist%20Revision\Final%20Closeout%20Email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porting.itap.purdue.edu/cognos10/cgi-bin/cognosisapi.dll?b_action=xts.run&amp;m=portal/cc.xts&amp;m_folder=iC2B2912497AC4EE3A19D291F98AF4ECE" TargetMode="External"/><Relationship Id="rId22" Type="http://schemas.openxmlformats.org/officeDocument/2006/relationships/hyperlink" Target="https://reporting.itap.purdue.edu/cognos10/cgi-bin/cognosisapi.dll?b_action=xts.run&amp;m=portal/cc.xts&amp;m_folder=i3571C7EE5F5D4A7BB909ECF7B3B94CAF" TargetMode="External"/><Relationship Id="rId27" Type="http://schemas.openxmlformats.org/officeDocument/2006/relationships/hyperlink" Target="https://reporting.itap.purdue.edu/cognos10/cgi-bin/cognosisapi.dll?b_action=xts.run&amp;m=portal/cc.xts&amp;m_folder=iC2B2912497AC4EE3A19D291F98AF4ECE" TargetMode="External"/><Relationship Id="rId30" Type="http://schemas.openxmlformats.org/officeDocument/2006/relationships/image" Target="cid:image001.png@01DA43B0.60CC0760" TargetMode="External"/><Relationship Id="rId35" Type="http://schemas.openxmlformats.org/officeDocument/2006/relationships/hyperlink" Target="mailto:spsar@purdue.edu" TargetMode="External"/><Relationship Id="rId8" Type="http://schemas.openxmlformats.org/officeDocument/2006/relationships/hyperlink" Target="https://reporting.itap.purdue.edu/bi/?pathRef=.public_folders%2FDepartmental%2BContent%2FTreasurer%2FSPS%2FPost%2BAward%2FPost%2BAward%2BClosing"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reporting.itap.purdue.edu/cognos10/cgi-bin/cognosisapi.dll?b_action=xts.run&amp;m=portal/cc.xts&amp;m_folder=i986D2E4671154F92A4497EC62CA0CC68" TargetMode="External"/><Relationship Id="rId25" Type="http://schemas.openxmlformats.org/officeDocument/2006/relationships/hyperlink" Target="https://www.purdue.edu/business/sps/pdf/Participant_Support_vs_Human_Incentives.pdf" TargetMode="External"/><Relationship Id="rId33" Type="http://schemas.openxmlformats.org/officeDocument/2006/relationships/hyperlink" Target="https://www.purdue.edu/business/sps/general/boemail.html" TargetMode="External"/><Relationship Id="rId3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186D3-609F-4422-98E3-5017375D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Suzanne K</dc:creator>
  <cp:keywords/>
  <dc:description/>
  <cp:lastModifiedBy>Spall, Jason Edward</cp:lastModifiedBy>
  <cp:revision>3</cp:revision>
  <dcterms:created xsi:type="dcterms:W3CDTF">2025-04-22T16:55:00Z</dcterms:created>
  <dcterms:modified xsi:type="dcterms:W3CDTF">2025-04-22T16:56:00Z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2025-03-17T13:15:57Z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4d2cfbc2-34f5-4db6-a7aa-4c737eb22a1d</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